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A7AF" w14:textId="1CC8E213" w:rsidR="004F6547" w:rsidRPr="000A7A40" w:rsidRDefault="00290CE7">
      <w:pPr>
        <w:rPr>
          <w:b/>
          <w:bCs/>
          <w:sz w:val="24"/>
          <w:szCs w:val="24"/>
          <w:lang w:val="en-GB"/>
        </w:rPr>
      </w:pPr>
      <w:r w:rsidRPr="000A7A40">
        <w:rPr>
          <w:b/>
          <w:bCs/>
          <w:sz w:val="24"/>
          <w:szCs w:val="24"/>
          <w:lang w:val="en-GB"/>
        </w:rPr>
        <w:t>”</w:t>
      </w:r>
      <w:r w:rsidR="004325B0" w:rsidRPr="000A7A40">
        <w:rPr>
          <w:b/>
          <w:bCs/>
          <w:sz w:val="24"/>
          <w:szCs w:val="24"/>
          <w:lang w:val="en-GB"/>
        </w:rPr>
        <w:t xml:space="preserve">Les Assises de la Recherche et de </w:t>
      </w:r>
      <w:proofErr w:type="spellStart"/>
      <w:r w:rsidR="004325B0" w:rsidRPr="000A7A40">
        <w:rPr>
          <w:b/>
          <w:bCs/>
          <w:sz w:val="24"/>
          <w:szCs w:val="24"/>
          <w:lang w:val="en-GB"/>
        </w:rPr>
        <w:t>L’Innovation</w:t>
      </w:r>
      <w:proofErr w:type="spellEnd"/>
      <w:r w:rsidRPr="000A7A40">
        <w:rPr>
          <w:b/>
          <w:bCs/>
          <w:sz w:val="24"/>
          <w:szCs w:val="24"/>
          <w:lang w:val="en-GB"/>
        </w:rPr>
        <w:t>”,</w:t>
      </w:r>
      <w:r w:rsidR="002100F2" w:rsidRPr="000A7A40">
        <w:rPr>
          <w:b/>
          <w:bCs/>
          <w:sz w:val="24"/>
          <w:szCs w:val="24"/>
          <w:lang w:val="en-GB"/>
        </w:rPr>
        <w:t xml:space="preserve"> Mauritius</w:t>
      </w:r>
      <w:r w:rsidR="00DC4BF8" w:rsidRPr="000A7A40">
        <w:rPr>
          <w:b/>
          <w:bCs/>
          <w:sz w:val="24"/>
          <w:szCs w:val="24"/>
          <w:lang w:val="en-GB"/>
        </w:rPr>
        <w:t>, A</w:t>
      </w:r>
      <w:r w:rsidR="00AD5CD0">
        <w:rPr>
          <w:b/>
          <w:bCs/>
          <w:sz w:val="24"/>
          <w:szCs w:val="24"/>
          <w:lang w:val="en-GB"/>
        </w:rPr>
        <w:t>p</w:t>
      </w:r>
      <w:r w:rsidR="00DC4BF8" w:rsidRPr="000A7A40">
        <w:rPr>
          <w:b/>
          <w:bCs/>
          <w:sz w:val="24"/>
          <w:szCs w:val="24"/>
          <w:lang w:val="en-GB"/>
        </w:rPr>
        <w:t>ril</w:t>
      </w:r>
      <w:r w:rsidR="002100F2" w:rsidRPr="000A7A40">
        <w:rPr>
          <w:b/>
          <w:bCs/>
          <w:sz w:val="24"/>
          <w:szCs w:val="24"/>
          <w:lang w:val="en-GB"/>
        </w:rPr>
        <w:t xml:space="preserve"> 2022</w:t>
      </w:r>
    </w:p>
    <w:p w14:paraId="74FEA708" w14:textId="77777777" w:rsidR="0012082F" w:rsidRDefault="00912AD0">
      <w:pPr>
        <w:rPr>
          <w:sz w:val="24"/>
          <w:szCs w:val="24"/>
          <w:lang w:val="en-GB"/>
        </w:rPr>
      </w:pPr>
      <w:r w:rsidRPr="00516B79">
        <w:rPr>
          <w:sz w:val="24"/>
          <w:szCs w:val="24"/>
          <w:lang w:val="en-GB"/>
        </w:rPr>
        <w:t xml:space="preserve">Hand-out from </w:t>
      </w:r>
      <w:r w:rsidR="001759E6" w:rsidRPr="00733FA4">
        <w:rPr>
          <w:b/>
          <w:bCs/>
          <w:sz w:val="24"/>
          <w:szCs w:val="24"/>
          <w:lang w:val="en-GB"/>
        </w:rPr>
        <w:t>Charles Edquist</w:t>
      </w:r>
      <w:r w:rsidR="000A7A40" w:rsidRPr="00516B79">
        <w:rPr>
          <w:sz w:val="24"/>
          <w:szCs w:val="24"/>
          <w:lang w:val="en-GB"/>
        </w:rPr>
        <w:t xml:space="preserve">: </w:t>
      </w:r>
    </w:p>
    <w:p w14:paraId="0E329BF8" w14:textId="77777777" w:rsidR="00733FA4" w:rsidRDefault="00733FA4">
      <w:pPr>
        <w:rPr>
          <w:sz w:val="24"/>
          <w:szCs w:val="24"/>
          <w:lang w:val="en-GB"/>
        </w:rPr>
      </w:pPr>
    </w:p>
    <w:p w14:paraId="2ECCC650" w14:textId="79401777" w:rsidR="00A13BD3" w:rsidRPr="00733FA4" w:rsidRDefault="000A7A40">
      <w:pPr>
        <w:rPr>
          <w:sz w:val="36"/>
          <w:szCs w:val="36"/>
          <w:lang w:val="en-GB"/>
        </w:rPr>
      </w:pPr>
      <w:r w:rsidRPr="00733FA4">
        <w:rPr>
          <w:sz w:val="36"/>
          <w:szCs w:val="36"/>
          <w:lang w:val="en-GB"/>
        </w:rPr>
        <w:t>“</w:t>
      </w:r>
      <w:r w:rsidRPr="00733FA4">
        <w:rPr>
          <w:b/>
          <w:bCs/>
          <w:sz w:val="36"/>
          <w:szCs w:val="36"/>
          <w:lang w:val="en-GB"/>
        </w:rPr>
        <w:t>Holistic Innovati</w:t>
      </w:r>
      <w:r w:rsidR="000C61FC" w:rsidRPr="00733FA4">
        <w:rPr>
          <w:b/>
          <w:bCs/>
          <w:sz w:val="36"/>
          <w:szCs w:val="36"/>
          <w:lang w:val="en-GB"/>
        </w:rPr>
        <w:t>o</w:t>
      </w:r>
      <w:r w:rsidRPr="00733FA4">
        <w:rPr>
          <w:b/>
          <w:bCs/>
          <w:sz w:val="36"/>
          <w:szCs w:val="36"/>
          <w:lang w:val="en-GB"/>
        </w:rPr>
        <w:t>n Policy</w:t>
      </w:r>
      <w:r w:rsidR="000C61FC" w:rsidRPr="00733FA4">
        <w:rPr>
          <w:b/>
          <w:bCs/>
          <w:sz w:val="36"/>
          <w:szCs w:val="36"/>
          <w:lang w:val="en-GB"/>
        </w:rPr>
        <w:t xml:space="preserve"> – </w:t>
      </w:r>
      <w:r w:rsidR="00A91D36" w:rsidRPr="00733FA4">
        <w:rPr>
          <w:b/>
          <w:bCs/>
          <w:sz w:val="36"/>
          <w:szCs w:val="36"/>
          <w:lang w:val="en-GB"/>
        </w:rPr>
        <w:t xml:space="preserve">Story, </w:t>
      </w:r>
      <w:r w:rsidR="00912AD0" w:rsidRPr="00733FA4">
        <w:rPr>
          <w:b/>
          <w:bCs/>
          <w:sz w:val="36"/>
          <w:szCs w:val="36"/>
          <w:lang w:val="en-GB"/>
        </w:rPr>
        <w:t>F</w:t>
      </w:r>
      <w:r w:rsidR="005B212F" w:rsidRPr="00733FA4">
        <w:rPr>
          <w:b/>
          <w:bCs/>
          <w:sz w:val="36"/>
          <w:szCs w:val="36"/>
          <w:lang w:val="en-GB"/>
        </w:rPr>
        <w:t>laws,</w:t>
      </w:r>
      <w:r w:rsidR="00F05AFA">
        <w:rPr>
          <w:b/>
          <w:bCs/>
          <w:sz w:val="36"/>
          <w:szCs w:val="36"/>
          <w:lang w:val="en-GB"/>
        </w:rPr>
        <w:t xml:space="preserve"> and</w:t>
      </w:r>
      <w:r w:rsidR="005B212F" w:rsidRPr="00733FA4">
        <w:rPr>
          <w:b/>
          <w:bCs/>
          <w:sz w:val="36"/>
          <w:szCs w:val="36"/>
          <w:lang w:val="en-GB"/>
        </w:rPr>
        <w:t xml:space="preserve"> Solutions </w:t>
      </w:r>
      <w:r w:rsidRPr="00733FA4">
        <w:rPr>
          <w:sz w:val="36"/>
          <w:szCs w:val="36"/>
          <w:lang w:val="en-GB"/>
        </w:rPr>
        <w:t>”</w:t>
      </w:r>
    </w:p>
    <w:p w14:paraId="0EBEB897" w14:textId="77777777" w:rsidR="00CF6511" w:rsidRDefault="00CF6511" w:rsidP="000C2F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D14997A" w14:textId="69631A32" w:rsidR="000D12A7" w:rsidRPr="00733FA4" w:rsidRDefault="00DE3FEB" w:rsidP="00733FA4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733FA4">
        <w:rPr>
          <w:rFonts w:ascii="Times New Roman" w:hAnsi="Times New Roman" w:cs="Times New Roman"/>
          <w:b/>
          <w:bCs/>
          <w:sz w:val="36"/>
          <w:szCs w:val="36"/>
          <w:lang w:val="en-GB"/>
        </w:rPr>
        <w:t>The</w:t>
      </w:r>
      <w:r w:rsidR="005B4C79" w:rsidRPr="00733FA4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story – and the</w:t>
      </w:r>
      <w:r w:rsidR="00C345E9" w:rsidRPr="00733FA4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flaws</w:t>
      </w:r>
    </w:p>
    <w:p w14:paraId="2467BD3B" w14:textId="5F3099D0" w:rsidR="00EA599C" w:rsidRDefault="00EA599C" w:rsidP="000C2F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689B227" w14:textId="77777777" w:rsidR="005B0B94" w:rsidRPr="00EA599C" w:rsidRDefault="005B0B94" w:rsidP="000C2F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8F75B35" w14:textId="3CEECDC7" w:rsidR="00796261" w:rsidRPr="00EA599C" w:rsidRDefault="001759E6" w:rsidP="000C2F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>How important are innovations?</w:t>
      </w:r>
      <w:r w:rsidR="009507C5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502A5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Behind </w:t>
      </w:r>
      <w:r w:rsidR="009507C5" w:rsidRPr="00EA599C">
        <w:rPr>
          <w:rFonts w:ascii="Times New Roman" w:hAnsi="Times New Roman" w:cs="Times New Roman"/>
          <w:sz w:val="28"/>
          <w:szCs w:val="28"/>
          <w:lang w:val="en-GB"/>
        </w:rPr>
        <w:t>90 % of growth</w:t>
      </w:r>
      <w:r w:rsidR="00262FBD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since 1870</w:t>
      </w:r>
      <w:r w:rsidR="0057198F" w:rsidRPr="00EA599C">
        <w:rPr>
          <w:rFonts w:ascii="Times New Roman" w:hAnsi="Times New Roman" w:cs="Times New Roman"/>
          <w:sz w:val="28"/>
          <w:szCs w:val="28"/>
          <w:lang w:val="en-GB"/>
        </w:rPr>
        <w:t>!</w:t>
      </w:r>
      <w:r w:rsidR="001454EF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E3B5386" w14:textId="3F0706DA" w:rsidR="0074028A" w:rsidRPr="00EA599C" w:rsidRDefault="00863EA7" w:rsidP="000C2F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>linear</w:t>
      </w: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view</w:t>
      </w:r>
      <w:r w:rsidR="00710325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B0A7D" w:rsidRPr="00EA599C">
        <w:rPr>
          <w:rFonts w:ascii="Times New Roman" w:hAnsi="Times New Roman" w:cs="Times New Roman"/>
          <w:sz w:val="28"/>
          <w:szCs w:val="28"/>
          <w:lang w:val="en-GB"/>
        </w:rPr>
        <w:t>sa</w:t>
      </w:r>
      <w:r w:rsidR="008C0281" w:rsidRPr="00EA599C">
        <w:rPr>
          <w:rFonts w:ascii="Times New Roman" w:hAnsi="Times New Roman" w:cs="Times New Roman"/>
          <w:sz w:val="28"/>
          <w:szCs w:val="28"/>
          <w:lang w:val="en-GB"/>
        </w:rPr>
        <w:t>id</w:t>
      </w:r>
      <w:r w:rsidR="00710325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that most innovation is based on research</w:t>
      </w:r>
      <w:r w:rsidR="007E1C5B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– flawed!</w:t>
      </w:r>
    </w:p>
    <w:p w14:paraId="1A50E41E" w14:textId="1E86551F" w:rsidR="000D12A7" w:rsidRPr="00EA599C" w:rsidRDefault="003D1391" w:rsidP="000C2F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>Many</w:t>
      </w:r>
      <w:r w:rsidR="00C345E9"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>, many</w:t>
      </w: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othe</w:t>
      </w:r>
      <w:r w:rsidR="000D024F" w:rsidRPr="00EA599C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things than</w:t>
      </w:r>
      <w:r w:rsidR="000D024F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research are </w:t>
      </w:r>
      <w:r w:rsidR="00572334" w:rsidRPr="00EA599C">
        <w:rPr>
          <w:rFonts w:ascii="Times New Roman" w:hAnsi="Times New Roman" w:cs="Times New Roman"/>
          <w:sz w:val="28"/>
          <w:szCs w:val="28"/>
          <w:lang w:val="en-GB"/>
        </w:rPr>
        <w:t>determinants</w:t>
      </w:r>
      <w:r w:rsidR="000D024F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of</w:t>
      </w:r>
      <w:r w:rsidR="009A70A3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innovation</w:t>
      </w:r>
      <w:r w:rsidR="009574B2" w:rsidRPr="00EA599C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301A3A27" w14:textId="78BC5B41" w:rsidR="00BC637D" w:rsidRPr="00EA599C" w:rsidRDefault="008268FA" w:rsidP="000C2F3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651A5A" w:rsidRPr="00EA599C">
        <w:rPr>
          <w:rFonts w:ascii="Times New Roman" w:hAnsi="Times New Roman" w:cs="Times New Roman"/>
          <w:sz w:val="28"/>
          <w:szCs w:val="28"/>
          <w:lang w:val="en-GB"/>
        </w:rPr>
        <w:t>ducation</w:t>
      </w:r>
      <w:r w:rsidR="00B73C59" w:rsidRPr="00EA599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B877A8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demand, entrepren</w:t>
      </w:r>
      <w:r w:rsidR="003A28FE" w:rsidRPr="00EA599C">
        <w:rPr>
          <w:rFonts w:ascii="Times New Roman" w:hAnsi="Times New Roman" w:cs="Times New Roman"/>
          <w:sz w:val="28"/>
          <w:szCs w:val="28"/>
          <w:lang w:val="en-GB"/>
        </w:rPr>
        <w:t>eurship, laws,</w:t>
      </w:r>
      <w:r w:rsidR="00FA1EC4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03FDA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interactive learning, </w:t>
      </w:r>
      <w:r w:rsidR="009F2DA8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incubation, </w:t>
      </w:r>
      <w:r w:rsidR="00803FDA" w:rsidRPr="00EA599C">
        <w:rPr>
          <w:rFonts w:ascii="Times New Roman" w:hAnsi="Times New Roman" w:cs="Times New Roman"/>
          <w:sz w:val="28"/>
          <w:szCs w:val="28"/>
          <w:lang w:val="en-GB"/>
        </w:rPr>
        <w:t>financing</w:t>
      </w:r>
      <w:r w:rsidRPr="00EA599C">
        <w:rPr>
          <w:rFonts w:ascii="Times New Roman" w:hAnsi="Times New Roman" w:cs="Times New Roman"/>
          <w:sz w:val="28"/>
          <w:szCs w:val="28"/>
          <w:lang w:val="en-GB"/>
        </w:rPr>
        <w:t>, …</w:t>
      </w:r>
      <w:r w:rsidR="00613C71" w:rsidRPr="00EA599C">
        <w:rPr>
          <w:rFonts w:ascii="Times New Roman" w:hAnsi="Times New Roman" w:cs="Times New Roman"/>
          <w:sz w:val="28"/>
          <w:szCs w:val="28"/>
          <w:lang w:val="en-GB"/>
        </w:rPr>
        <w:t>10 activities in my defi</w:t>
      </w:r>
      <w:r w:rsidR="00770A99" w:rsidRPr="00EA599C">
        <w:rPr>
          <w:rFonts w:ascii="Times New Roman" w:hAnsi="Times New Roman" w:cs="Times New Roman"/>
          <w:sz w:val="28"/>
          <w:szCs w:val="28"/>
          <w:lang w:val="en-GB"/>
        </w:rPr>
        <w:t>nition</w:t>
      </w:r>
      <w:r w:rsidR="00E21CFE" w:rsidRPr="00EA599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C4C240C" w14:textId="01C32305" w:rsidR="000D12A7" w:rsidRPr="00EA599C" w:rsidRDefault="00F87105" w:rsidP="000C2F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D6566C" w:rsidRPr="00EA599C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8A0907" w:rsidRPr="00EA599C">
        <w:rPr>
          <w:rFonts w:ascii="Times New Roman" w:hAnsi="Times New Roman" w:cs="Times New Roman"/>
          <w:sz w:val="28"/>
          <w:szCs w:val="28"/>
          <w:lang w:val="en-GB"/>
        </w:rPr>
        <w:t>ystem of innovation</w:t>
      </w:r>
      <w:r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8A0907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A0907"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>replaced</w:t>
      </w:r>
      <w:r w:rsidR="00B5649D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the linear view</w:t>
      </w:r>
      <w:r w:rsidR="00D6566C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in</w:t>
      </w:r>
      <w:r w:rsidR="006F4DA0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F4DA0"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>innovation</w:t>
      </w:r>
      <w:r w:rsidR="00A522F5"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522F5" w:rsidRPr="00F330B2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research</w:t>
      </w:r>
    </w:p>
    <w:p w14:paraId="1AEE6272" w14:textId="6A4D8439" w:rsidR="00BC7623" w:rsidRPr="00EA599C" w:rsidRDefault="00BC7623" w:rsidP="000C2F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This was a </w:t>
      </w:r>
      <w:r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>great leap forward</w:t>
      </w:r>
      <w:r w:rsidR="00647AC7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B6528" w:rsidRPr="00EA599C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647AC7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B6528" w:rsidRPr="00EA599C">
        <w:rPr>
          <w:rFonts w:ascii="Times New Roman" w:hAnsi="Times New Roman" w:cs="Times New Roman"/>
          <w:sz w:val="28"/>
          <w:szCs w:val="28"/>
          <w:lang w:val="en-GB"/>
        </w:rPr>
        <w:t>many million hits at Google Scholar</w:t>
      </w:r>
    </w:p>
    <w:p w14:paraId="3AD672D9" w14:textId="02948296" w:rsidR="00DD2461" w:rsidRPr="00EA599C" w:rsidRDefault="009012C0" w:rsidP="000C2F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DD2461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his did </w:t>
      </w:r>
      <w:r w:rsidR="00DD2461"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>not</w:t>
      </w:r>
      <w:r w:rsidR="00DD2461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happen in </w:t>
      </w:r>
      <w:r w:rsidR="00DD2461"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innovation </w:t>
      </w:r>
      <w:r w:rsidR="00DD2461" w:rsidRPr="006541C9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policy</w:t>
      </w:r>
      <w:r w:rsidR="00FE2EBF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where the </w:t>
      </w:r>
      <w:r w:rsidR="005F0B36">
        <w:rPr>
          <w:rFonts w:ascii="Times New Roman" w:hAnsi="Times New Roman" w:cs="Times New Roman"/>
          <w:sz w:val="28"/>
          <w:szCs w:val="28"/>
          <w:lang w:val="en-GB"/>
        </w:rPr>
        <w:t>lin</w:t>
      </w:r>
      <w:r w:rsidR="00492869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5F0B36">
        <w:rPr>
          <w:rFonts w:ascii="Times New Roman" w:hAnsi="Times New Roman" w:cs="Times New Roman"/>
          <w:sz w:val="28"/>
          <w:szCs w:val="28"/>
          <w:lang w:val="en-GB"/>
        </w:rPr>
        <w:t>ar</w:t>
      </w:r>
      <w:r w:rsidR="00FE2EBF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view prevails</w:t>
      </w:r>
    </w:p>
    <w:p w14:paraId="2259B4D7" w14:textId="68AC2F75" w:rsidR="00DD2461" w:rsidRPr="00EA599C" w:rsidRDefault="00462075" w:rsidP="000C2F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354C62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Research and innovation policy” are </w:t>
      </w:r>
      <w:r w:rsidR="005E65BB" w:rsidRPr="00EA599C">
        <w:rPr>
          <w:rFonts w:ascii="Times New Roman" w:hAnsi="Times New Roman" w:cs="Times New Roman"/>
          <w:sz w:val="28"/>
          <w:szCs w:val="28"/>
          <w:lang w:val="en-GB"/>
        </w:rPr>
        <w:t>still</w:t>
      </w:r>
      <w:r w:rsidR="003345DF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429BC" w:rsidRPr="00EA599C">
        <w:rPr>
          <w:rFonts w:ascii="Times New Roman" w:hAnsi="Times New Roman" w:cs="Times New Roman"/>
          <w:sz w:val="28"/>
          <w:szCs w:val="28"/>
          <w:lang w:val="en-GB"/>
        </w:rPr>
        <w:t>seen</w:t>
      </w:r>
      <w:r w:rsidR="003345DF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as</w:t>
      </w:r>
      <w:r w:rsidR="001B192D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B192D"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>combined</w:t>
      </w:r>
      <w:r w:rsidR="00492869">
        <w:rPr>
          <w:rFonts w:ascii="Times New Roman" w:hAnsi="Times New Roman" w:cs="Times New Roman"/>
          <w:b/>
          <w:bCs/>
          <w:sz w:val="28"/>
          <w:szCs w:val="28"/>
          <w:lang w:val="en-GB"/>
        </w:rPr>
        <w:t>, but:</w:t>
      </w:r>
      <w:r w:rsidR="00D72A0B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08C5F2D" w14:textId="761C008B" w:rsidR="00856993" w:rsidRPr="00EA599C" w:rsidRDefault="00A873E6" w:rsidP="000C2F3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Innovations are </w:t>
      </w:r>
      <w:r w:rsidRPr="003B7989">
        <w:rPr>
          <w:rFonts w:ascii="Times New Roman" w:hAnsi="Times New Roman" w:cs="Times New Roman"/>
          <w:b/>
          <w:bCs/>
          <w:sz w:val="28"/>
          <w:szCs w:val="28"/>
          <w:lang w:val="en-GB"/>
        </w:rPr>
        <w:t>very</w:t>
      </w: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differen</w:t>
      </w:r>
      <w:r w:rsidR="00854AA8" w:rsidRPr="00EA599C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from</w:t>
      </w:r>
      <w:r w:rsidR="00854AA8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research results</w:t>
      </w:r>
    </w:p>
    <w:p w14:paraId="2B4DC544" w14:textId="533A7BFA" w:rsidR="007C77F0" w:rsidRDefault="007C77F0" w:rsidP="000C2F3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3B7989">
        <w:rPr>
          <w:rFonts w:ascii="Times New Roman" w:hAnsi="Times New Roman" w:cs="Times New Roman"/>
          <w:b/>
          <w:bCs/>
          <w:sz w:val="28"/>
          <w:szCs w:val="28"/>
          <w:lang w:val="en-GB"/>
        </w:rPr>
        <w:t>determinants</w:t>
      </w: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between them differ a lot</w:t>
      </w:r>
    </w:p>
    <w:p w14:paraId="05B31731" w14:textId="7E204F18" w:rsidR="003B7989" w:rsidRPr="003B7989" w:rsidRDefault="003B7989" w:rsidP="003B798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This </w:t>
      </w:r>
      <w:r w:rsidRPr="00BE0B6A">
        <w:rPr>
          <w:rFonts w:ascii="Times New Roman" w:hAnsi="Times New Roman" w:cs="Times New Roman"/>
          <w:b/>
          <w:bCs/>
          <w:sz w:val="28"/>
          <w:szCs w:val="28"/>
          <w:lang w:val="en-GB"/>
        </w:rPr>
        <w:t>requires different policies</w:t>
      </w:r>
      <w:r w:rsidR="00205FD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205FD1">
        <w:rPr>
          <w:rFonts w:ascii="Times New Roman" w:hAnsi="Times New Roman" w:cs="Times New Roman"/>
          <w:sz w:val="28"/>
          <w:szCs w:val="28"/>
          <w:lang w:val="en-GB"/>
        </w:rPr>
        <w:t>– for innovation and for research</w:t>
      </w:r>
    </w:p>
    <w:p w14:paraId="2B1361B0" w14:textId="58E1B834" w:rsidR="00854AA8" w:rsidRPr="00EA599C" w:rsidRDefault="00854AA8" w:rsidP="000C2F3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>Much innovation</w:t>
      </w:r>
      <w:r w:rsidR="00EA5784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is not based on</w:t>
      </w:r>
      <w:r w:rsidR="00F958DA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new</w:t>
      </w:r>
      <w:r w:rsidR="00EA5784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research results</w:t>
      </w:r>
      <w:r w:rsidR="006C2996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A6DE3" w:rsidRPr="00205FD1">
        <w:rPr>
          <w:rFonts w:ascii="Times New Roman" w:hAnsi="Times New Roman" w:cs="Times New Roman"/>
          <w:b/>
          <w:bCs/>
          <w:sz w:val="28"/>
          <w:szCs w:val="28"/>
          <w:lang w:val="en-GB"/>
        </w:rPr>
        <w:t>at all</w:t>
      </w:r>
    </w:p>
    <w:p w14:paraId="011D7EF4" w14:textId="44328850" w:rsidR="008B2490" w:rsidRPr="00EA599C" w:rsidRDefault="00A36C43" w:rsidP="000C2F3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8B2490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nnovation policy is treated as </w:t>
      </w:r>
      <w:r w:rsidR="008B2490"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>inferior</w:t>
      </w:r>
      <w:r w:rsidR="008B2490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to research policy</w:t>
      </w:r>
    </w:p>
    <w:p w14:paraId="06138FBC" w14:textId="073CB8CD" w:rsidR="00A50AD4" w:rsidRPr="00EA599C" w:rsidRDefault="00A50AD4" w:rsidP="000C2F3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>Most ‘Councils’ deal mainly with research and not with innovation</w:t>
      </w:r>
    </w:p>
    <w:p w14:paraId="0C98CE41" w14:textId="4C73CA1D" w:rsidR="00DF51F0" w:rsidRPr="00EA599C" w:rsidRDefault="00A50AD4" w:rsidP="000C2F3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>Example: the Mauritius Research and Innovation Council (MRIC)</w:t>
      </w:r>
    </w:p>
    <w:p w14:paraId="1AEB1F63" w14:textId="78E53EC1" w:rsidR="006D3DB4" w:rsidRPr="00EA599C" w:rsidRDefault="006D3DB4" w:rsidP="000C2F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Innovation policy is </w:t>
      </w:r>
      <w:r w:rsidRPr="00EA599C">
        <w:rPr>
          <w:rFonts w:ascii="Times New Roman" w:hAnsi="Times New Roman" w:cs="Times New Roman"/>
          <w:b/>
          <w:bCs/>
          <w:sz w:val="28"/>
          <w:szCs w:val="28"/>
          <w:lang w:val="en-GB"/>
        </w:rPr>
        <w:t>far behind</w:t>
      </w: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innovation </w:t>
      </w:r>
      <w:r w:rsidR="00C070C9" w:rsidRPr="00EA599C">
        <w:rPr>
          <w:rFonts w:ascii="Times New Roman" w:hAnsi="Times New Roman" w:cs="Times New Roman"/>
          <w:sz w:val="28"/>
          <w:szCs w:val="28"/>
          <w:lang w:val="en-GB"/>
        </w:rPr>
        <w:t>research</w:t>
      </w:r>
    </w:p>
    <w:p w14:paraId="474874FE" w14:textId="42FB22B0" w:rsidR="00374133" w:rsidRPr="00EA599C" w:rsidRDefault="008808B4" w:rsidP="000C2F3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Innovation policy designers can </w:t>
      </w:r>
      <w:r w:rsidRPr="00746097">
        <w:rPr>
          <w:rFonts w:ascii="Times New Roman" w:hAnsi="Times New Roman" w:cs="Times New Roman"/>
          <w:b/>
          <w:bCs/>
          <w:sz w:val="28"/>
          <w:szCs w:val="28"/>
          <w:lang w:val="en-GB"/>
        </w:rPr>
        <w:t>learn a lo</w:t>
      </w:r>
      <w:r w:rsidRPr="00EA599C">
        <w:rPr>
          <w:rFonts w:ascii="Times New Roman" w:hAnsi="Times New Roman" w:cs="Times New Roman"/>
          <w:sz w:val="28"/>
          <w:szCs w:val="28"/>
          <w:lang w:val="en-GB"/>
        </w:rPr>
        <w:t>t from</w:t>
      </w:r>
      <w:r w:rsidR="00254A09" w:rsidRPr="00EA599C">
        <w:rPr>
          <w:rFonts w:ascii="Times New Roman" w:hAnsi="Times New Roman" w:cs="Times New Roman"/>
          <w:sz w:val="28"/>
          <w:szCs w:val="28"/>
          <w:lang w:val="en-GB"/>
        </w:rPr>
        <w:t xml:space="preserve"> innovation research</w:t>
      </w:r>
      <w:r w:rsidR="00E647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04CBD83" w14:textId="0E912E4D" w:rsidR="005B77D0" w:rsidRDefault="00B46608" w:rsidP="008525F5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br w:type="page"/>
      </w:r>
    </w:p>
    <w:p w14:paraId="72AA02BB" w14:textId="39F339BF" w:rsidR="00516B79" w:rsidRPr="00733FA4" w:rsidRDefault="00516B79" w:rsidP="00733FA4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733FA4">
        <w:rPr>
          <w:rFonts w:ascii="Times New Roman" w:hAnsi="Times New Roman" w:cs="Times New Roman"/>
          <w:b/>
          <w:bCs/>
          <w:sz w:val="36"/>
          <w:szCs w:val="36"/>
          <w:lang w:val="en-GB"/>
        </w:rPr>
        <w:lastRenderedPageBreak/>
        <w:t xml:space="preserve">Some </w:t>
      </w:r>
      <w:r w:rsidR="00CF6511" w:rsidRPr="00733FA4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proposed </w:t>
      </w:r>
      <w:r w:rsidRPr="00733FA4">
        <w:rPr>
          <w:rFonts w:ascii="Times New Roman" w:hAnsi="Times New Roman" w:cs="Times New Roman"/>
          <w:b/>
          <w:bCs/>
          <w:sz w:val="36"/>
          <w:szCs w:val="36"/>
          <w:lang w:val="en-GB"/>
        </w:rPr>
        <w:t>solutions</w:t>
      </w:r>
      <w:r w:rsidR="00E647CD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</w:p>
    <w:p w14:paraId="002AEA92" w14:textId="77777777" w:rsidR="0060082A" w:rsidRPr="00EA599C" w:rsidRDefault="0060082A" w:rsidP="00516B7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14E7407B" w14:textId="5B9390CA" w:rsidR="00F019A3" w:rsidRDefault="008525F5" w:rsidP="003F3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E7B1E">
        <w:rPr>
          <w:rFonts w:ascii="Times New Roman" w:hAnsi="Times New Roman" w:cs="Times New Roman"/>
          <w:b/>
          <w:bCs/>
          <w:sz w:val="28"/>
          <w:szCs w:val="28"/>
          <w:lang w:val="en-GB"/>
        </w:rPr>
        <w:t>D</w:t>
      </w:r>
      <w:r w:rsidR="00F7686A" w:rsidRPr="001E7B1E">
        <w:rPr>
          <w:rFonts w:ascii="Times New Roman" w:hAnsi="Times New Roman" w:cs="Times New Roman"/>
          <w:b/>
          <w:bCs/>
          <w:sz w:val="28"/>
          <w:szCs w:val="28"/>
          <w:lang w:val="en-GB"/>
        </w:rPr>
        <w:t>istinguish</w:t>
      </w:r>
      <w:r w:rsidR="00F7686A">
        <w:rPr>
          <w:rFonts w:ascii="Times New Roman" w:hAnsi="Times New Roman" w:cs="Times New Roman"/>
          <w:sz w:val="28"/>
          <w:szCs w:val="28"/>
          <w:lang w:val="en-GB"/>
        </w:rPr>
        <w:t xml:space="preserve"> between innovation (policy) and research (policy</w:t>
      </w:r>
      <w:r w:rsidR="00572334"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14:paraId="339D7C5D" w14:textId="3BACDCE9" w:rsidR="005556E2" w:rsidRPr="00712094" w:rsidRDefault="00E01514" w:rsidP="003F3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This will make it possible to</w:t>
      </w:r>
      <w:r w:rsidR="00A97102">
        <w:rPr>
          <w:rFonts w:ascii="Times New Roman" w:hAnsi="Times New Roman" w:cs="Times New Roman"/>
          <w:sz w:val="28"/>
          <w:szCs w:val="28"/>
          <w:lang w:val="en-GB"/>
        </w:rPr>
        <w:t xml:space="preserve"> develop </w:t>
      </w:r>
      <w:r w:rsidR="00A97102" w:rsidRPr="006C4FEA">
        <w:rPr>
          <w:rFonts w:ascii="Times New Roman" w:hAnsi="Times New Roman" w:cs="Times New Roman"/>
          <w:b/>
          <w:bCs/>
          <w:sz w:val="28"/>
          <w:szCs w:val="28"/>
          <w:lang w:val="en-GB"/>
        </w:rPr>
        <w:t>innovation policy</w:t>
      </w:r>
      <w:r w:rsidR="00A971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12094">
        <w:rPr>
          <w:rFonts w:ascii="Times New Roman" w:hAnsi="Times New Roman" w:cs="Times New Roman"/>
          <w:sz w:val="28"/>
          <w:szCs w:val="28"/>
          <w:lang w:val="en-GB"/>
        </w:rPr>
        <w:t xml:space="preserve">into a </w:t>
      </w:r>
      <w:r w:rsidR="00A97102" w:rsidRPr="001E7B1E">
        <w:rPr>
          <w:rFonts w:ascii="Times New Roman" w:hAnsi="Times New Roman" w:cs="Times New Roman"/>
          <w:b/>
          <w:bCs/>
          <w:sz w:val="28"/>
          <w:szCs w:val="28"/>
          <w:lang w:val="en-GB"/>
        </w:rPr>
        <w:t>separate</w:t>
      </w:r>
      <w:r w:rsidR="0071209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712094" w:rsidRPr="006700F2">
        <w:rPr>
          <w:rFonts w:ascii="Times New Roman" w:hAnsi="Times New Roman" w:cs="Times New Roman"/>
          <w:b/>
          <w:bCs/>
          <w:sz w:val="28"/>
          <w:szCs w:val="28"/>
          <w:lang w:val="en-GB"/>
        </w:rPr>
        <w:t>policy area</w:t>
      </w:r>
      <w:r w:rsidR="00395CA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F0D3A">
        <w:rPr>
          <w:rFonts w:ascii="Times New Roman" w:hAnsi="Times New Roman" w:cs="Times New Roman"/>
          <w:sz w:val="28"/>
          <w:szCs w:val="28"/>
          <w:lang w:val="en-GB"/>
        </w:rPr>
        <w:t>with a responsible Minister</w:t>
      </w:r>
      <w:r w:rsidR="00BD4547">
        <w:rPr>
          <w:rFonts w:ascii="Times New Roman" w:hAnsi="Times New Roman" w:cs="Times New Roman"/>
          <w:sz w:val="28"/>
          <w:szCs w:val="28"/>
          <w:lang w:val="en-GB"/>
        </w:rPr>
        <w:t xml:space="preserve"> and a professional secretariate.</w:t>
      </w:r>
    </w:p>
    <w:p w14:paraId="06F767A6" w14:textId="5B1E472D" w:rsidR="00C536FD" w:rsidRPr="005556E2" w:rsidRDefault="00D172A6" w:rsidP="003F3E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5556E2">
        <w:rPr>
          <w:rFonts w:ascii="Times New Roman" w:hAnsi="Times New Roman" w:cs="Times New Roman"/>
          <w:sz w:val="28"/>
          <w:szCs w:val="28"/>
          <w:lang w:val="en-GB"/>
        </w:rPr>
        <w:t>Innovation policy should be</w:t>
      </w:r>
      <w:r w:rsidR="00CB6253" w:rsidRPr="005556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B6253" w:rsidRPr="005556E2">
        <w:rPr>
          <w:rFonts w:ascii="Times New Roman" w:hAnsi="Times New Roman" w:cs="Times New Roman"/>
          <w:b/>
          <w:bCs/>
          <w:sz w:val="28"/>
          <w:szCs w:val="28"/>
          <w:lang w:val="en-GB"/>
        </w:rPr>
        <w:t>holistic</w:t>
      </w:r>
      <w:r w:rsidR="00CB6253" w:rsidRPr="005556E2">
        <w:rPr>
          <w:rFonts w:ascii="Times New Roman" w:hAnsi="Times New Roman" w:cs="Times New Roman"/>
          <w:sz w:val="28"/>
          <w:szCs w:val="28"/>
          <w:lang w:val="en-GB"/>
        </w:rPr>
        <w:t xml:space="preserve"> = deal with </w:t>
      </w:r>
      <w:r w:rsidR="00CB6253" w:rsidRPr="005556E2">
        <w:rPr>
          <w:rFonts w:ascii="Times New Roman" w:hAnsi="Times New Roman" w:cs="Times New Roman"/>
          <w:b/>
          <w:bCs/>
          <w:sz w:val="28"/>
          <w:szCs w:val="28"/>
          <w:lang w:val="en-GB"/>
        </w:rPr>
        <w:t>all</w:t>
      </w:r>
      <w:r w:rsidR="00CB6253" w:rsidRPr="005556E2">
        <w:rPr>
          <w:rFonts w:ascii="Times New Roman" w:hAnsi="Times New Roman" w:cs="Times New Roman"/>
          <w:sz w:val="28"/>
          <w:szCs w:val="28"/>
          <w:lang w:val="en-GB"/>
        </w:rPr>
        <w:t xml:space="preserve"> determinants of innovation</w:t>
      </w:r>
    </w:p>
    <w:p w14:paraId="55154873" w14:textId="749A33C5" w:rsidR="00863FFE" w:rsidRDefault="00261E28" w:rsidP="003F3ED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This </w:t>
      </w:r>
      <w:r w:rsidR="001E7B1E">
        <w:rPr>
          <w:rFonts w:ascii="Times New Roman" w:hAnsi="Times New Roman" w:cs="Times New Roman"/>
          <w:sz w:val="28"/>
          <w:szCs w:val="28"/>
          <w:lang w:val="en-GB"/>
        </w:rPr>
        <w:t xml:space="preserve">holistic policy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must include instruments from the </w:t>
      </w:r>
      <w:r w:rsidRPr="006128F3">
        <w:rPr>
          <w:rFonts w:ascii="Times New Roman" w:hAnsi="Times New Roman" w:cs="Times New Roman"/>
          <w:b/>
          <w:bCs/>
          <w:sz w:val="28"/>
          <w:szCs w:val="28"/>
          <w:lang w:val="en-GB"/>
        </w:rPr>
        <w:t>demand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side</w:t>
      </w:r>
    </w:p>
    <w:p w14:paraId="1C8F9558" w14:textId="6E030F01" w:rsidR="006128F3" w:rsidRDefault="006128F3" w:rsidP="003F3ED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An example is</w:t>
      </w:r>
      <w:r w:rsidR="001E39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E3954" w:rsidRPr="00DD0FDD">
        <w:rPr>
          <w:rFonts w:ascii="Times New Roman" w:hAnsi="Times New Roman" w:cs="Times New Roman"/>
          <w:b/>
          <w:bCs/>
          <w:sz w:val="28"/>
          <w:szCs w:val="28"/>
          <w:lang w:val="en-GB"/>
        </w:rPr>
        <w:t>public pr</w:t>
      </w:r>
      <w:r w:rsidR="00B572CD" w:rsidRPr="00DD0FDD">
        <w:rPr>
          <w:rFonts w:ascii="Times New Roman" w:hAnsi="Times New Roman" w:cs="Times New Roman"/>
          <w:b/>
          <w:bCs/>
          <w:sz w:val="28"/>
          <w:szCs w:val="28"/>
          <w:lang w:val="en-GB"/>
        </w:rPr>
        <w:t>o</w:t>
      </w:r>
      <w:r w:rsidR="001E3954" w:rsidRPr="00DD0FDD">
        <w:rPr>
          <w:rFonts w:ascii="Times New Roman" w:hAnsi="Times New Roman" w:cs="Times New Roman"/>
          <w:b/>
          <w:bCs/>
          <w:sz w:val="28"/>
          <w:szCs w:val="28"/>
          <w:lang w:val="en-GB"/>
        </w:rPr>
        <w:t>curement</w:t>
      </w:r>
    </w:p>
    <w:p w14:paraId="066387BD" w14:textId="1621201D" w:rsidR="009D40FA" w:rsidRDefault="00B217F6" w:rsidP="003F3ED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Procurement policy</w:t>
      </w:r>
      <w:r w:rsidR="00E22F45">
        <w:rPr>
          <w:rFonts w:ascii="Times New Roman" w:hAnsi="Times New Roman" w:cs="Times New Roman"/>
          <w:sz w:val="28"/>
          <w:szCs w:val="28"/>
          <w:lang w:val="en-GB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</w:t>
      </w:r>
      <w:r w:rsidR="00125802">
        <w:rPr>
          <w:rFonts w:ascii="Times New Roman" w:hAnsi="Times New Roman" w:cs="Times New Roman"/>
          <w:sz w:val="28"/>
          <w:szCs w:val="28"/>
          <w:lang w:val="en-GB"/>
        </w:rPr>
        <w:t>otentially more important</w:t>
      </w:r>
      <w:r w:rsidR="00442307">
        <w:rPr>
          <w:rFonts w:ascii="Times New Roman" w:hAnsi="Times New Roman" w:cs="Times New Roman"/>
          <w:sz w:val="28"/>
          <w:szCs w:val="28"/>
          <w:lang w:val="en-GB"/>
        </w:rPr>
        <w:t xml:space="preserve"> for </w:t>
      </w:r>
      <w:r w:rsidR="00E20E5F">
        <w:rPr>
          <w:rFonts w:ascii="Times New Roman" w:hAnsi="Times New Roman" w:cs="Times New Roman"/>
          <w:sz w:val="28"/>
          <w:szCs w:val="28"/>
          <w:lang w:val="en-GB"/>
        </w:rPr>
        <w:t xml:space="preserve">innovation </w:t>
      </w:r>
      <w:r w:rsidR="00125802">
        <w:rPr>
          <w:rFonts w:ascii="Times New Roman" w:hAnsi="Times New Roman" w:cs="Times New Roman"/>
          <w:sz w:val="28"/>
          <w:szCs w:val="28"/>
          <w:lang w:val="en-GB"/>
        </w:rPr>
        <w:t>than research po</w:t>
      </w:r>
      <w:r w:rsidR="00394BDA">
        <w:rPr>
          <w:rFonts w:ascii="Times New Roman" w:hAnsi="Times New Roman" w:cs="Times New Roman"/>
          <w:sz w:val="28"/>
          <w:szCs w:val="28"/>
          <w:lang w:val="en-GB"/>
        </w:rPr>
        <w:t>licy</w:t>
      </w:r>
      <w:r w:rsidR="00974494">
        <w:rPr>
          <w:rFonts w:ascii="Times New Roman" w:hAnsi="Times New Roman" w:cs="Times New Roman"/>
          <w:sz w:val="28"/>
          <w:szCs w:val="28"/>
          <w:lang w:val="en-GB"/>
        </w:rPr>
        <w:t xml:space="preserve">, especially for </w:t>
      </w:r>
      <w:r w:rsidR="00974494" w:rsidRPr="00AC6105">
        <w:rPr>
          <w:rFonts w:ascii="Times New Roman" w:hAnsi="Times New Roman" w:cs="Times New Roman"/>
          <w:b/>
          <w:bCs/>
          <w:sz w:val="28"/>
          <w:szCs w:val="28"/>
          <w:lang w:val="en-GB"/>
        </w:rPr>
        <w:t>small countries</w:t>
      </w:r>
      <w:r w:rsidR="00AC6105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p w14:paraId="15CBB215" w14:textId="3FA4DC15" w:rsidR="003964AA" w:rsidRDefault="0094033D" w:rsidP="003F3ED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buyer should </w:t>
      </w:r>
      <w:r w:rsidRPr="00AB5E92">
        <w:rPr>
          <w:rFonts w:ascii="Times New Roman" w:hAnsi="Times New Roman" w:cs="Times New Roman"/>
          <w:b/>
          <w:bCs/>
          <w:sz w:val="28"/>
          <w:szCs w:val="28"/>
          <w:lang w:val="en-GB"/>
        </w:rPr>
        <w:t>describe the problem that shall be solved</w:t>
      </w:r>
      <w:r w:rsidR="00551CB1">
        <w:rPr>
          <w:rFonts w:ascii="Times New Roman" w:hAnsi="Times New Roman" w:cs="Times New Roman"/>
          <w:sz w:val="28"/>
          <w:szCs w:val="28"/>
          <w:lang w:val="en-GB"/>
        </w:rPr>
        <w:t xml:space="preserve"> – not the product that shall be bought!</w:t>
      </w:r>
    </w:p>
    <w:p w14:paraId="4DE415FA" w14:textId="40927F46" w:rsidR="003964AA" w:rsidRPr="00851C79" w:rsidRDefault="00E6730C" w:rsidP="003F3ED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405FB">
        <w:rPr>
          <w:rFonts w:ascii="Times New Roman" w:hAnsi="Times New Roman" w:cs="Times New Roman"/>
          <w:sz w:val="28"/>
          <w:szCs w:val="28"/>
          <w:lang w:val="en-GB"/>
        </w:rPr>
        <w:t xml:space="preserve">Innovation (policy) not only important for welfare, but also for </w:t>
      </w:r>
      <w:r w:rsidRPr="000F6E7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climate, </w:t>
      </w:r>
      <w:proofErr w:type="gramStart"/>
      <w:r w:rsidRPr="000F6E75">
        <w:rPr>
          <w:rFonts w:ascii="Times New Roman" w:hAnsi="Times New Roman" w:cs="Times New Roman"/>
          <w:b/>
          <w:bCs/>
          <w:sz w:val="28"/>
          <w:szCs w:val="28"/>
          <w:lang w:val="en-GB"/>
        </w:rPr>
        <w:t>health</w:t>
      </w:r>
      <w:proofErr w:type="gramEnd"/>
      <w:r w:rsidRPr="000F6E7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and environment</w:t>
      </w:r>
    </w:p>
    <w:p w14:paraId="32A016EB" w14:textId="01153363" w:rsidR="00E317E0" w:rsidRPr="00E317E0" w:rsidRDefault="00E317E0" w:rsidP="00E317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AC6105">
        <w:rPr>
          <w:rFonts w:ascii="Times New Roman" w:hAnsi="Times New Roman" w:cs="Times New Roman"/>
          <w:sz w:val="28"/>
          <w:szCs w:val="28"/>
          <w:lang w:val="en-GB"/>
        </w:rPr>
        <w:t xml:space="preserve">Innovation policy instruments must be </w:t>
      </w:r>
      <w:r w:rsidRPr="00F7239A">
        <w:rPr>
          <w:rFonts w:ascii="Times New Roman" w:hAnsi="Times New Roman" w:cs="Times New Roman"/>
          <w:b/>
          <w:bCs/>
          <w:sz w:val="28"/>
          <w:szCs w:val="28"/>
          <w:lang w:val="en-GB"/>
        </w:rPr>
        <w:t>coordinated</w:t>
      </w:r>
      <w:r w:rsidRPr="00AC61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– e.g by a Council </w:t>
      </w:r>
    </w:p>
    <w:p w14:paraId="38761D26" w14:textId="0F4A9E32" w:rsidR="009410CD" w:rsidRDefault="00CA7FD9" w:rsidP="003F3E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820655">
        <w:rPr>
          <w:rFonts w:ascii="Times New Roman" w:hAnsi="Times New Roman" w:cs="Times New Roman"/>
          <w:b/>
          <w:bCs/>
          <w:sz w:val="28"/>
          <w:szCs w:val="28"/>
          <w:lang w:val="en-GB"/>
        </w:rPr>
        <w:t>Two Councils</w:t>
      </w:r>
      <w:r w:rsidRPr="00CA7FD9">
        <w:rPr>
          <w:rFonts w:ascii="Times New Roman" w:hAnsi="Times New Roman" w:cs="Times New Roman"/>
          <w:sz w:val="28"/>
          <w:szCs w:val="28"/>
          <w:lang w:val="en-GB"/>
        </w:rPr>
        <w:t xml:space="preserve"> – one for innovation policy and one for research policy</w:t>
      </w:r>
      <w:r w:rsidR="0065256E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14:paraId="5AA7CD8B" w14:textId="367DC41C" w:rsidR="00F878C5" w:rsidRPr="00F878C5" w:rsidRDefault="00F878C5" w:rsidP="00F878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B22CB">
        <w:rPr>
          <w:rFonts w:ascii="Times New Roman" w:hAnsi="Times New Roman" w:cs="Times New Roman"/>
          <w:b/>
          <w:bCs/>
          <w:sz w:val="28"/>
          <w:szCs w:val="28"/>
          <w:lang w:val="en-GB"/>
        </w:rPr>
        <w:t>Innovation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much </w:t>
      </w:r>
      <w:r w:rsidRPr="006B22CB">
        <w:rPr>
          <w:rFonts w:ascii="Times New Roman" w:hAnsi="Times New Roman" w:cs="Times New Roman"/>
          <w:b/>
          <w:bCs/>
          <w:sz w:val="28"/>
          <w:szCs w:val="28"/>
          <w:lang w:val="en-GB"/>
        </w:rPr>
        <w:t>more important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than research for the econom</w:t>
      </w:r>
      <w:r w:rsidR="0065256E">
        <w:rPr>
          <w:rFonts w:ascii="Times New Roman" w:hAnsi="Times New Roman" w:cs="Times New Roman"/>
          <w:sz w:val="28"/>
          <w:szCs w:val="28"/>
          <w:lang w:val="en-GB"/>
        </w:rPr>
        <w:t>ies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– especially for small countries</w:t>
      </w:r>
    </w:p>
    <w:p w14:paraId="5F1A8870" w14:textId="6C253D7E" w:rsidR="00E22F45" w:rsidRPr="00E20E5F" w:rsidRDefault="00E22F45" w:rsidP="00E20E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22F45">
        <w:rPr>
          <w:rFonts w:ascii="Times New Roman" w:hAnsi="Times New Roman" w:cs="Times New Roman"/>
          <w:sz w:val="28"/>
          <w:szCs w:val="28"/>
          <w:lang w:val="en-GB"/>
        </w:rPr>
        <w:t xml:space="preserve">It would </w:t>
      </w:r>
      <w:r w:rsidR="00745E26">
        <w:rPr>
          <w:rFonts w:ascii="Times New Roman" w:hAnsi="Times New Roman" w:cs="Times New Roman"/>
          <w:sz w:val="28"/>
          <w:szCs w:val="28"/>
          <w:lang w:val="en-GB"/>
        </w:rPr>
        <w:t xml:space="preserve">perhaps </w:t>
      </w:r>
      <w:r w:rsidRPr="00E22F45">
        <w:rPr>
          <w:rFonts w:ascii="Times New Roman" w:hAnsi="Times New Roman" w:cs="Times New Roman"/>
          <w:sz w:val="28"/>
          <w:szCs w:val="28"/>
          <w:lang w:val="en-GB"/>
        </w:rPr>
        <w:t>be better to combine innovation policy</w:t>
      </w:r>
      <w:r w:rsidR="004E683D">
        <w:rPr>
          <w:rFonts w:ascii="Times New Roman" w:hAnsi="Times New Roman" w:cs="Times New Roman"/>
          <w:sz w:val="28"/>
          <w:szCs w:val="28"/>
          <w:lang w:val="en-GB"/>
        </w:rPr>
        <w:t xml:space="preserve"> (in a Council)</w:t>
      </w:r>
      <w:r w:rsidR="00631BA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22F45">
        <w:rPr>
          <w:rFonts w:ascii="Times New Roman" w:hAnsi="Times New Roman" w:cs="Times New Roman"/>
          <w:sz w:val="28"/>
          <w:szCs w:val="28"/>
          <w:lang w:val="en-GB"/>
        </w:rPr>
        <w:t xml:space="preserve"> with </w:t>
      </w:r>
      <w:r w:rsidRPr="006B22CB">
        <w:rPr>
          <w:rFonts w:ascii="Times New Roman" w:hAnsi="Times New Roman" w:cs="Times New Roman"/>
          <w:b/>
          <w:bCs/>
          <w:sz w:val="28"/>
          <w:szCs w:val="28"/>
          <w:lang w:val="en-GB"/>
        </w:rPr>
        <w:t>economic development policy</w:t>
      </w:r>
      <w:r w:rsidR="00E20E5F" w:rsidRPr="006B22C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E20E5F">
        <w:rPr>
          <w:rFonts w:ascii="Times New Roman" w:hAnsi="Times New Roman" w:cs="Times New Roman"/>
          <w:sz w:val="28"/>
          <w:szCs w:val="28"/>
          <w:lang w:val="en-GB"/>
        </w:rPr>
        <w:t>(than with rese</w:t>
      </w:r>
      <w:r w:rsidR="00295ADC">
        <w:rPr>
          <w:rFonts w:ascii="Times New Roman" w:hAnsi="Times New Roman" w:cs="Times New Roman"/>
          <w:sz w:val="28"/>
          <w:szCs w:val="28"/>
          <w:lang w:val="en-GB"/>
        </w:rPr>
        <w:t>arch policy)</w:t>
      </w:r>
      <w:r w:rsidR="00DF19B4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14:paraId="5C8BEFCF" w14:textId="497442BC" w:rsidR="00546AC2" w:rsidRDefault="00F60F23" w:rsidP="003F3E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Also,</w:t>
      </w:r>
      <w:r w:rsidR="00546AC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46AC2" w:rsidRPr="00F7239A">
        <w:rPr>
          <w:rFonts w:ascii="Times New Roman" w:hAnsi="Times New Roman" w:cs="Times New Roman"/>
          <w:b/>
          <w:bCs/>
          <w:sz w:val="28"/>
          <w:szCs w:val="28"/>
          <w:lang w:val="en-GB"/>
        </w:rPr>
        <w:t>diffusion</w:t>
      </w:r>
      <w:r w:rsidR="001A5B12">
        <w:rPr>
          <w:rFonts w:ascii="Times New Roman" w:hAnsi="Times New Roman" w:cs="Times New Roman"/>
          <w:sz w:val="28"/>
          <w:szCs w:val="28"/>
          <w:lang w:val="en-GB"/>
        </w:rPr>
        <w:t xml:space="preserve"> of innovations</w:t>
      </w:r>
      <w:r w:rsidR="00546AC2">
        <w:rPr>
          <w:rFonts w:ascii="Times New Roman" w:hAnsi="Times New Roman" w:cs="Times New Roman"/>
          <w:sz w:val="28"/>
          <w:szCs w:val="28"/>
          <w:lang w:val="en-GB"/>
        </w:rPr>
        <w:t xml:space="preserve"> ( = absorption) is more important</w:t>
      </w:r>
      <w:r w:rsidR="00946F30">
        <w:rPr>
          <w:rFonts w:ascii="Times New Roman" w:hAnsi="Times New Roman" w:cs="Times New Roman"/>
          <w:sz w:val="28"/>
          <w:szCs w:val="28"/>
          <w:lang w:val="en-GB"/>
        </w:rPr>
        <w:t xml:space="preserve"> for small countries</w:t>
      </w:r>
      <w:r w:rsidR="001A5B12">
        <w:rPr>
          <w:rFonts w:ascii="Times New Roman" w:hAnsi="Times New Roman" w:cs="Times New Roman"/>
          <w:sz w:val="28"/>
          <w:szCs w:val="28"/>
          <w:lang w:val="en-GB"/>
        </w:rPr>
        <w:t xml:space="preserve"> than</w:t>
      </w:r>
      <w:r w:rsidR="007E5337">
        <w:rPr>
          <w:rFonts w:ascii="Times New Roman" w:hAnsi="Times New Roman" w:cs="Times New Roman"/>
          <w:sz w:val="28"/>
          <w:szCs w:val="28"/>
          <w:lang w:val="en-GB"/>
        </w:rPr>
        <w:t xml:space="preserve"> their development</w:t>
      </w:r>
    </w:p>
    <w:p w14:paraId="54053341" w14:textId="77777777" w:rsidR="00C33BDF" w:rsidRPr="00BE7560" w:rsidRDefault="00916268" w:rsidP="003F3E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E7560">
        <w:rPr>
          <w:rFonts w:ascii="Times New Roman" w:hAnsi="Times New Roman" w:cs="Times New Roman"/>
          <w:sz w:val="28"/>
          <w:szCs w:val="28"/>
          <w:lang w:val="en-GB"/>
        </w:rPr>
        <w:t xml:space="preserve">Innovation research has </w:t>
      </w:r>
      <w:r w:rsidRPr="00BE7560">
        <w:rPr>
          <w:rFonts w:ascii="Times New Roman" w:hAnsi="Times New Roman" w:cs="Times New Roman"/>
          <w:b/>
          <w:bCs/>
          <w:sz w:val="28"/>
          <w:szCs w:val="28"/>
          <w:lang w:val="en-GB"/>
        </w:rPr>
        <w:t>matured</w:t>
      </w:r>
      <w:r w:rsidR="00C33BDF" w:rsidRPr="00BE7560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C33BDF" w:rsidRPr="00BE7560">
        <w:rPr>
          <w:rFonts w:ascii="Times New Roman" w:hAnsi="Times New Roman" w:cs="Times New Roman"/>
          <w:b/>
          <w:bCs/>
          <w:sz w:val="28"/>
          <w:szCs w:val="28"/>
          <w:lang w:val="en-GB"/>
        </w:rPr>
        <w:t>developing a theory of innovation</w:t>
      </w:r>
      <w:r w:rsidR="00C33BDF" w:rsidRPr="00BE756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3CA21448" w14:textId="36A5BDE5" w:rsidR="00916268" w:rsidRPr="00BE7560" w:rsidRDefault="00C33BDF" w:rsidP="003F3E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E7560">
        <w:rPr>
          <w:rFonts w:ascii="Times New Roman" w:hAnsi="Times New Roman" w:cs="Times New Roman"/>
          <w:sz w:val="28"/>
          <w:szCs w:val="28"/>
          <w:lang w:val="en-GB"/>
        </w:rPr>
        <w:t>B</w:t>
      </w:r>
      <w:r w:rsidR="00916268" w:rsidRPr="00BE7560">
        <w:rPr>
          <w:rFonts w:ascii="Times New Roman" w:hAnsi="Times New Roman" w:cs="Times New Roman"/>
          <w:sz w:val="28"/>
          <w:szCs w:val="28"/>
          <w:lang w:val="en-GB"/>
        </w:rPr>
        <w:t xml:space="preserve">ut innovation </w:t>
      </w:r>
      <w:r w:rsidR="00916268" w:rsidRPr="00BE7560">
        <w:rPr>
          <w:rFonts w:ascii="Times New Roman" w:hAnsi="Times New Roman" w:cs="Times New Roman"/>
          <w:b/>
          <w:bCs/>
          <w:sz w:val="28"/>
          <w:szCs w:val="28"/>
          <w:lang w:val="en-GB"/>
        </w:rPr>
        <w:t>policy</w:t>
      </w:r>
      <w:r w:rsidR="00BB5DF6" w:rsidRPr="00BE756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BE7560">
        <w:rPr>
          <w:rFonts w:ascii="Times New Roman" w:hAnsi="Times New Roman" w:cs="Times New Roman"/>
          <w:b/>
          <w:bCs/>
          <w:sz w:val="28"/>
          <w:szCs w:val="28"/>
          <w:lang w:val="en-GB"/>
        </w:rPr>
        <w:t>is behind</w:t>
      </w:r>
      <w:r w:rsidR="00E15547" w:rsidRPr="00BE7560">
        <w:rPr>
          <w:rFonts w:ascii="Times New Roman" w:hAnsi="Times New Roman" w:cs="Times New Roman"/>
          <w:sz w:val="28"/>
          <w:szCs w:val="28"/>
          <w:lang w:val="en-GB"/>
        </w:rPr>
        <w:t>!</w:t>
      </w:r>
      <w:r w:rsidR="009E27D1" w:rsidRPr="00BE75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410CD" w:rsidRPr="00BE7560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9E27D1" w:rsidRPr="00BE7560">
        <w:rPr>
          <w:rFonts w:ascii="Times New Roman" w:hAnsi="Times New Roman" w:cs="Times New Roman"/>
          <w:sz w:val="28"/>
          <w:szCs w:val="28"/>
          <w:lang w:val="en-GB"/>
        </w:rPr>
        <w:t xml:space="preserve"> WORLD</w:t>
      </w:r>
      <w:r w:rsidR="009410CD" w:rsidRPr="00BE7560">
        <w:rPr>
          <w:rFonts w:ascii="Times New Roman" w:hAnsi="Times New Roman" w:cs="Times New Roman"/>
          <w:sz w:val="28"/>
          <w:szCs w:val="28"/>
          <w:lang w:val="en-GB"/>
        </w:rPr>
        <w:t>WIDE!</w:t>
      </w:r>
      <w:r w:rsidR="00916268" w:rsidRPr="00BE756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7A4542D" w14:textId="77777777" w:rsidR="00BE7560" w:rsidRDefault="00BE7560" w:rsidP="00764189">
      <w:pPr>
        <w:rPr>
          <w:rFonts w:ascii="Arial" w:eastAsiaTheme="minorEastAsia" w:hAnsi="Arial" w:cs="Arial"/>
          <w:b/>
          <w:bCs/>
          <w:noProof/>
          <w:color w:val="1F497D"/>
          <w:sz w:val="28"/>
          <w:szCs w:val="28"/>
          <w:lang w:val="en-GB" w:eastAsia="sv-SE"/>
        </w:rPr>
      </w:pPr>
    </w:p>
    <w:p w14:paraId="1E695308" w14:textId="77777777" w:rsidR="00E863F8" w:rsidRDefault="00E863F8">
      <w:pPr>
        <w:rPr>
          <w:rFonts w:ascii="Arial" w:eastAsiaTheme="minorEastAsia" w:hAnsi="Arial" w:cs="Arial"/>
          <w:b/>
          <w:bCs/>
          <w:noProof/>
          <w:color w:val="1F497D"/>
          <w:sz w:val="28"/>
          <w:szCs w:val="28"/>
          <w:lang w:val="en-GB" w:eastAsia="sv-SE"/>
        </w:rPr>
      </w:pPr>
      <w:r>
        <w:rPr>
          <w:rFonts w:ascii="Arial" w:eastAsiaTheme="minorEastAsia" w:hAnsi="Arial" w:cs="Arial"/>
          <w:b/>
          <w:bCs/>
          <w:noProof/>
          <w:color w:val="1F497D"/>
          <w:sz w:val="28"/>
          <w:szCs w:val="28"/>
          <w:lang w:val="en-GB" w:eastAsia="sv-SE"/>
        </w:rPr>
        <w:br w:type="page"/>
      </w:r>
    </w:p>
    <w:p w14:paraId="7F504A87" w14:textId="6AC83A16" w:rsidR="00F21CE2" w:rsidRPr="00FB3D48" w:rsidRDefault="00133E38" w:rsidP="00764189">
      <w:pPr>
        <w:rPr>
          <w:rFonts w:eastAsiaTheme="minorEastAsia"/>
          <w:noProof/>
          <w:sz w:val="28"/>
          <w:szCs w:val="28"/>
          <w:lang w:val="en-GB" w:eastAsia="sv-SE"/>
        </w:rPr>
      </w:pPr>
      <w:r w:rsidRPr="00133E38">
        <w:rPr>
          <w:rFonts w:ascii="Arial" w:eastAsiaTheme="minorEastAsia" w:hAnsi="Arial" w:cs="Arial"/>
          <w:b/>
          <w:bCs/>
          <w:noProof/>
          <w:color w:val="1F497D"/>
          <w:sz w:val="28"/>
          <w:szCs w:val="28"/>
          <w:lang w:val="en-GB" w:eastAsia="sv-SE"/>
        </w:rPr>
        <w:lastRenderedPageBreak/>
        <w:t>Personal home page</w:t>
      </w:r>
      <w:r w:rsidRPr="00133E38">
        <w:rPr>
          <w:rFonts w:ascii="Arial" w:eastAsiaTheme="minorEastAsia" w:hAnsi="Arial" w:cs="Arial"/>
          <w:noProof/>
          <w:color w:val="1F497D"/>
          <w:sz w:val="28"/>
          <w:szCs w:val="28"/>
          <w:lang w:val="en-GB" w:eastAsia="sv-SE"/>
        </w:rPr>
        <w:t>: </w:t>
      </w:r>
      <w:hyperlink r:id="rId7" w:tgtFrame="_blank" w:history="1">
        <w:r w:rsidRPr="00133E38">
          <w:rPr>
            <w:rStyle w:val="Hyperlink"/>
            <w:rFonts w:ascii="Arial" w:eastAsiaTheme="minorEastAsia" w:hAnsi="Arial" w:cs="Arial"/>
            <w:noProof/>
            <w:sz w:val="28"/>
            <w:szCs w:val="28"/>
            <w:lang w:val="en-GB" w:eastAsia="sv-SE"/>
          </w:rPr>
          <w:t>http://charlesedquist.com</w:t>
        </w:r>
      </w:hyperlink>
      <w:r w:rsidRPr="00133E38">
        <w:rPr>
          <w:rFonts w:ascii="Arial" w:eastAsiaTheme="minorEastAsia" w:hAnsi="Arial" w:cs="Arial"/>
          <w:noProof/>
          <w:color w:val="1F497D"/>
          <w:sz w:val="28"/>
          <w:szCs w:val="28"/>
          <w:lang w:val="en-GB" w:eastAsia="sv-SE"/>
        </w:rPr>
        <w:t> (including CV)</w:t>
      </w:r>
      <w:r w:rsidRPr="00133E38">
        <w:rPr>
          <w:rFonts w:ascii="Arial" w:eastAsiaTheme="minorEastAsia" w:hAnsi="Arial" w:cs="Arial"/>
          <w:noProof/>
          <w:color w:val="1F497D"/>
          <w:sz w:val="28"/>
          <w:szCs w:val="28"/>
          <w:lang w:val="en-GB" w:eastAsia="sv-SE"/>
        </w:rPr>
        <w:br/>
        <w:t>E-mail: </w:t>
      </w:r>
      <w:hyperlink r:id="rId8" w:tgtFrame="_blank" w:history="1">
        <w:r w:rsidRPr="00133E38">
          <w:rPr>
            <w:rStyle w:val="Hyperlink"/>
            <w:rFonts w:ascii="Arial" w:eastAsiaTheme="minorEastAsia" w:hAnsi="Arial" w:cs="Arial"/>
            <w:noProof/>
            <w:sz w:val="28"/>
            <w:szCs w:val="28"/>
            <w:lang w:val="en-GB" w:eastAsia="sv-SE"/>
          </w:rPr>
          <w:t>charles.edquist@circle.lu.se</w:t>
        </w:r>
      </w:hyperlink>
    </w:p>
    <w:p w14:paraId="1631BABA" w14:textId="77777777" w:rsidR="00FB3D48" w:rsidRDefault="00FB3D48" w:rsidP="00FB3D48">
      <w:pPr>
        <w:rPr>
          <w:rFonts w:eastAsiaTheme="minorEastAsia"/>
          <w:noProof/>
          <w:sz w:val="28"/>
          <w:szCs w:val="28"/>
          <w:lang w:val="en-GB" w:eastAsia="sv-SE"/>
        </w:rPr>
      </w:pPr>
    </w:p>
    <w:p w14:paraId="0C85F661" w14:textId="31DA13AE" w:rsidR="00E14EE3" w:rsidRPr="00FB3D48" w:rsidRDefault="005B7D9D" w:rsidP="00FB3D48">
      <w:pPr>
        <w:rPr>
          <w:rFonts w:ascii="Arial" w:eastAsiaTheme="minorEastAsia" w:hAnsi="Arial" w:cs="Arial"/>
          <w:noProof/>
          <w:color w:val="1F497D"/>
          <w:sz w:val="28"/>
          <w:szCs w:val="28"/>
          <w:lang w:val="en-GB" w:eastAsia="sv-SE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 FEW PUBLICATIONS</w:t>
      </w:r>
      <w:r w:rsidR="00A36C50">
        <w:rPr>
          <w:rFonts w:ascii="Times New Roman" w:hAnsi="Times New Roman" w:cs="Times New Roman"/>
          <w:sz w:val="28"/>
          <w:szCs w:val="28"/>
          <w:lang w:val="en-GB"/>
        </w:rPr>
        <w:t xml:space="preserve"> (Downloadable)</w:t>
      </w:r>
    </w:p>
    <w:p w14:paraId="2AC08FF9" w14:textId="1DD1251C" w:rsidR="00636440" w:rsidRDefault="00636440" w:rsidP="00636440">
      <w:pPr>
        <w:numPr>
          <w:ilvl w:val="0"/>
          <w:numId w:val="5"/>
        </w:numPr>
        <w:shd w:val="clear" w:color="auto" w:fill="FFFFFF"/>
        <w:spacing w:after="0" w:line="240" w:lineRule="auto"/>
        <w:ind w:left="425" w:hanging="357"/>
        <w:contextualSpacing/>
        <w:rPr>
          <w:rFonts w:ascii="Arial" w:eastAsiaTheme="minorEastAsia" w:hAnsi="Arial" w:cs="Arial"/>
          <w:noProof/>
          <w:color w:val="222222"/>
          <w:lang w:val="en-GB" w:eastAsia="sv-SE"/>
        </w:rPr>
      </w:pPr>
      <w:bookmarkStart w:id="0" w:name="_Hlk34058236"/>
      <w:r>
        <w:rPr>
          <w:rFonts w:ascii="Arial" w:eastAsiaTheme="minorEastAsia" w:hAnsi="Arial" w:cs="Arial"/>
          <w:noProof/>
          <w:color w:val="222222"/>
          <w:lang w:val="en-GB" w:eastAsia="sv-SE"/>
        </w:rPr>
        <w:t>Edquist, C. (May 2019). </w:t>
      </w:r>
      <w:r>
        <w:rPr>
          <w:rFonts w:ascii="Arial" w:eastAsiaTheme="minorEastAsia" w:hAnsi="Arial" w:cs="Arial"/>
          <w:b/>
          <w:bCs/>
          <w:noProof/>
          <w:color w:val="222222"/>
          <w:lang w:val="en-GB" w:eastAsia="sv-SE"/>
        </w:rPr>
        <w:t>Towards a holistic innovation policy: Can the Swedish National Innovation Council (NIC) be a role model? </w:t>
      </w:r>
      <w:r>
        <w:rPr>
          <w:rFonts w:ascii="Arial" w:eastAsiaTheme="minorEastAsia" w:hAnsi="Arial" w:cs="Arial"/>
          <w:noProof/>
          <w:color w:val="222222"/>
          <w:lang w:val="en-GB" w:eastAsia="sv-SE"/>
        </w:rPr>
        <w:t xml:space="preserve">Published in </w:t>
      </w:r>
      <w:r>
        <w:rPr>
          <w:rFonts w:ascii="Arial" w:eastAsiaTheme="minorEastAsia" w:hAnsi="Arial" w:cs="Arial"/>
          <w:b/>
          <w:bCs/>
          <w:i/>
          <w:iCs/>
          <w:noProof/>
          <w:color w:val="222222"/>
          <w:u w:val="single"/>
          <w:lang w:val="en-GB" w:eastAsia="sv-SE"/>
        </w:rPr>
        <w:t>Research Policy</w:t>
      </w:r>
      <w:r>
        <w:rPr>
          <w:rFonts w:ascii="Arial" w:eastAsiaTheme="minorEastAsia" w:hAnsi="Arial" w:cs="Arial"/>
          <w:i/>
          <w:iCs/>
          <w:noProof/>
          <w:color w:val="222222"/>
          <w:lang w:val="en-GB" w:eastAsia="sv-SE"/>
        </w:rPr>
        <w:t>,</w:t>
      </w:r>
      <w:r>
        <w:rPr>
          <w:rFonts w:ascii="Arial" w:eastAsiaTheme="minorEastAsia" w:hAnsi="Arial" w:cs="Arial"/>
          <w:noProof/>
          <w:color w:val="222222"/>
          <w:lang w:val="en-GB" w:eastAsia="sv-SE"/>
        </w:rPr>
        <w:t xml:space="preserve"> Volume 48, Issue 4. Download at  </w:t>
      </w:r>
      <w:hyperlink r:id="rId9" w:history="1">
        <w:r>
          <w:rPr>
            <w:rStyle w:val="Hyperlink"/>
            <w:rFonts w:ascii="Arial" w:eastAsiaTheme="minorEastAsia" w:hAnsi="Arial" w:cs="Arial"/>
            <w:noProof/>
            <w:lang w:val="en-GB" w:eastAsia="sv-SE"/>
          </w:rPr>
          <w:t>https://doi.org/10.1016/j.respol.2018.10.008</w:t>
        </w:r>
      </w:hyperlink>
      <w:r>
        <w:rPr>
          <w:rFonts w:ascii="Arial" w:eastAsiaTheme="minorEastAsia" w:hAnsi="Arial" w:cs="Arial"/>
          <w:noProof/>
          <w:color w:val="222222"/>
          <w:lang w:val="en-GB" w:eastAsia="sv-SE"/>
        </w:rPr>
        <w:t xml:space="preserve"> Alternative link </w:t>
      </w:r>
      <w:hyperlink r:id="rId10" w:tgtFrame="_blank" w:history="1">
        <w:r>
          <w:rPr>
            <w:rStyle w:val="Hyperlink"/>
            <w:rFonts w:ascii="Arial" w:eastAsiaTheme="minorEastAsia" w:hAnsi="Arial" w:cs="Arial"/>
            <w:noProof/>
            <w:lang w:val="en-GB" w:eastAsia="sv-SE"/>
          </w:rPr>
          <w:t>here</w:t>
        </w:r>
      </w:hyperlink>
      <w:r>
        <w:rPr>
          <w:rFonts w:ascii="Arial" w:eastAsiaTheme="minorEastAsia" w:hAnsi="Arial" w:cs="Arial"/>
          <w:noProof/>
          <w:color w:val="222222"/>
          <w:lang w:val="en-GB" w:eastAsia="sv-SE"/>
        </w:rPr>
        <w:t>.</w:t>
      </w:r>
    </w:p>
    <w:p w14:paraId="7B89670E" w14:textId="77777777" w:rsidR="00636440" w:rsidRDefault="00636440" w:rsidP="00636440">
      <w:pPr>
        <w:shd w:val="clear" w:color="auto" w:fill="FFFFFF"/>
        <w:spacing w:after="0" w:line="240" w:lineRule="auto"/>
        <w:ind w:left="425"/>
        <w:contextualSpacing/>
        <w:rPr>
          <w:rFonts w:ascii="Arial" w:eastAsiaTheme="minorEastAsia" w:hAnsi="Arial" w:cs="Arial"/>
          <w:noProof/>
          <w:color w:val="222222"/>
          <w:lang w:val="en-GB" w:eastAsia="sv-SE"/>
        </w:rPr>
      </w:pPr>
    </w:p>
    <w:p w14:paraId="704297A6" w14:textId="652FAA22" w:rsidR="00636440" w:rsidRDefault="00636440" w:rsidP="00FB3D48">
      <w:pPr>
        <w:numPr>
          <w:ilvl w:val="0"/>
          <w:numId w:val="5"/>
        </w:numPr>
        <w:shd w:val="clear" w:color="auto" w:fill="FFFFFF"/>
        <w:spacing w:after="0" w:line="240" w:lineRule="auto"/>
        <w:ind w:left="425" w:hanging="357"/>
        <w:contextualSpacing/>
        <w:rPr>
          <w:rFonts w:ascii="Arial" w:eastAsiaTheme="minorEastAsia" w:hAnsi="Arial" w:cs="Arial"/>
          <w:noProof/>
          <w:color w:val="222222"/>
          <w:lang w:val="en-GB" w:eastAsia="sv-SE"/>
        </w:rPr>
      </w:pPr>
      <w:r>
        <w:rPr>
          <w:rFonts w:ascii="Arial" w:eastAsiaTheme="minorEastAsia" w:hAnsi="Arial" w:cs="Arial"/>
          <w:noProof/>
          <w:color w:val="222222"/>
          <w:lang w:val="en-GB" w:eastAsia="sv-SE"/>
        </w:rPr>
        <w:t xml:space="preserve">Borrás, S., &amp; Edquist, C.  (2019) </w:t>
      </w:r>
      <w:r>
        <w:rPr>
          <w:rFonts w:ascii="Arial" w:eastAsiaTheme="minorEastAsia" w:hAnsi="Arial" w:cs="Arial"/>
          <w:b/>
          <w:bCs/>
          <w:noProof/>
          <w:color w:val="222222"/>
          <w:lang w:val="en-GB" w:eastAsia="sv-SE"/>
        </w:rPr>
        <w:t>Holistic Innovation Policy: Theoretical Foundations, Policy Problems and Instrument Choices,</w:t>
      </w:r>
      <w:r>
        <w:rPr>
          <w:rFonts w:ascii="Arial" w:eastAsiaTheme="minorEastAsia" w:hAnsi="Arial" w:cs="Arial"/>
          <w:noProof/>
          <w:color w:val="222222"/>
          <w:lang w:val="en-GB" w:eastAsia="sv-SE"/>
        </w:rPr>
        <w:t xml:space="preserve"> Oxford: </w:t>
      </w:r>
      <w:r>
        <w:rPr>
          <w:rFonts w:ascii="Arial" w:eastAsiaTheme="minorEastAsia" w:hAnsi="Arial" w:cs="Arial"/>
          <w:b/>
          <w:bCs/>
          <w:i/>
          <w:iCs/>
          <w:noProof/>
          <w:color w:val="222222"/>
          <w:u w:val="single"/>
          <w:lang w:val="en-GB" w:eastAsia="sv-SE"/>
        </w:rPr>
        <w:t>Oxford University Press</w:t>
      </w:r>
      <w:r>
        <w:rPr>
          <w:rFonts w:ascii="Arial" w:eastAsiaTheme="minorEastAsia" w:hAnsi="Arial" w:cs="Arial"/>
          <w:noProof/>
          <w:color w:val="222222"/>
          <w:lang w:val="en-GB" w:eastAsia="sv-SE"/>
        </w:rPr>
        <w:t>. Can be ordered at: </w:t>
      </w:r>
      <w:hyperlink r:id="rId11" w:tgtFrame="_blank" w:history="1">
        <w:r>
          <w:rPr>
            <w:rStyle w:val="Hyperlink"/>
            <w:rFonts w:ascii="Arial" w:eastAsiaTheme="minorEastAsia" w:hAnsi="Arial" w:cs="Arial"/>
            <w:noProof/>
            <w:lang w:val="en-GB" w:eastAsia="sv-SE"/>
          </w:rPr>
          <w:t>Oxford University Press</w:t>
        </w:r>
      </w:hyperlink>
      <w:r>
        <w:rPr>
          <w:rFonts w:ascii="Arial" w:eastAsiaTheme="minorEastAsia" w:hAnsi="Arial" w:cs="Arial"/>
          <w:noProof/>
          <w:color w:val="222222"/>
          <w:lang w:val="en-GB" w:eastAsia="sv-SE"/>
        </w:rPr>
        <w:t>. It can also be downloaded </w:t>
      </w:r>
      <w:hyperlink r:id="rId12" w:tgtFrame="_blank" w:history="1">
        <w:r>
          <w:rPr>
            <w:rStyle w:val="Hyperlink"/>
            <w:rFonts w:ascii="Arial" w:eastAsiaTheme="minorEastAsia" w:hAnsi="Arial" w:cs="Arial"/>
            <w:noProof/>
            <w:lang w:val="en-GB" w:eastAsia="sv-SE"/>
          </w:rPr>
          <w:t>here</w:t>
        </w:r>
      </w:hyperlink>
      <w:r>
        <w:rPr>
          <w:rFonts w:ascii="Arial" w:eastAsiaTheme="minorEastAsia" w:hAnsi="Arial" w:cs="Arial"/>
          <w:noProof/>
          <w:color w:val="222222"/>
          <w:lang w:val="en-GB" w:eastAsia="sv-SE"/>
        </w:rPr>
        <w:t>.</w:t>
      </w:r>
    </w:p>
    <w:p w14:paraId="709EC3C6" w14:textId="77777777" w:rsidR="00FB3D48" w:rsidRPr="00FB3D48" w:rsidRDefault="00FB3D48" w:rsidP="00FB3D48">
      <w:pPr>
        <w:shd w:val="clear" w:color="auto" w:fill="FFFFFF"/>
        <w:spacing w:after="0" w:line="240" w:lineRule="auto"/>
        <w:contextualSpacing/>
        <w:rPr>
          <w:rFonts w:ascii="Arial" w:eastAsiaTheme="minorEastAsia" w:hAnsi="Arial" w:cs="Arial"/>
          <w:noProof/>
          <w:color w:val="222222"/>
          <w:lang w:val="en-GB" w:eastAsia="sv-SE"/>
        </w:rPr>
      </w:pPr>
    </w:p>
    <w:p w14:paraId="676FCC70" w14:textId="1D410EF5" w:rsidR="00636440" w:rsidRPr="00636440" w:rsidRDefault="00636440" w:rsidP="00636440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Arial" w:eastAsiaTheme="minorEastAsia" w:hAnsi="Arial" w:cs="Arial"/>
          <w:noProof/>
          <w:color w:val="222222"/>
          <w:u w:val="single"/>
          <w:lang w:val="en-GB" w:eastAsia="sv-SE"/>
        </w:rPr>
      </w:pPr>
      <w:r>
        <w:rPr>
          <w:rFonts w:ascii="Arial" w:eastAsiaTheme="minorEastAsia" w:hAnsi="Arial" w:cs="Arial"/>
          <w:noProof/>
          <w:color w:val="222222"/>
          <w:lang w:val="en-GB" w:eastAsia="sv-SE"/>
        </w:rPr>
        <w:t xml:space="preserve">Edquist, C and Zabala-Iturriagagoitia, J M (December 2020). </w:t>
      </w:r>
      <w:r>
        <w:rPr>
          <w:rFonts w:ascii="Arial" w:eastAsiaTheme="minorEastAsia" w:hAnsi="Arial" w:cs="Arial"/>
          <w:b/>
          <w:bCs/>
          <w:noProof/>
          <w:color w:val="222222"/>
          <w:lang w:val="en-GB" w:eastAsia="sv-SE"/>
        </w:rPr>
        <w:t xml:space="preserve">Functional procurement for innovation, welfare, and the environment. </w:t>
      </w:r>
      <w:r>
        <w:rPr>
          <w:rFonts w:ascii="Arial" w:eastAsiaTheme="minorEastAsia" w:hAnsi="Arial" w:cs="Arial"/>
          <w:noProof/>
          <w:color w:val="222222"/>
          <w:lang w:val="en-GB" w:eastAsia="sv-SE"/>
        </w:rPr>
        <w:t xml:space="preserve">Published in </w:t>
      </w:r>
      <w:r>
        <w:rPr>
          <w:rFonts w:ascii="Arial" w:eastAsiaTheme="minorEastAsia" w:hAnsi="Arial" w:cs="Arial"/>
          <w:b/>
          <w:bCs/>
          <w:i/>
          <w:iCs/>
          <w:noProof/>
          <w:color w:val="222222"/>
          <w:u w:val="single"/>
          <w:lang w:val="en-GB" w:eastAsia="sv-SE"/>
        </w:rPr>
        <w:t>Science and Public Policy</w:t>
      </w:r>
      <w:r>
        <w:rPr>
          <w:rFonts w:ascii="Arial" w:eastAsiaTheme="minorEastAsia" w:hAnsi="Arial" w:cs="Arial"/>
          <w:noProof/>
          <w:color w:val="222222"/>
          <w:lang w:val="en-GB" w:eastAsia="sv-SE"/>
        </w:rPr>
        <w:t>, December 2020.</w:t>
      </w:r>
      <w:r>
        <w:rPr>
          <w:rFonts w:ascii="Arial" w:eastAsiaTheme="minorEastAsia" w:hAnsi="Arial" w:cs="Arial"/>
          <w:b/>
          <w:bCs/>
          <w:noProof/>
          <w:color w:val="222222"/>
          <w:lang w:val="en-GB" w:eastAsia="sv-SE"/>
        </w:rPr>
        <w:t xml:space="preserve"> </w:t>
      </w:r>
      <w:r>
        <w:rPr>
          <w:rFonts w:ascii="Arial" w:eastAsiaTheme="minorEastAsia" w:hAnsi="Arial" w:cs="Arial"/>
          <w:noProof/>
          <w:color w:val="222222"/>
          <w:lang w:val="en-GB" w:eastAsia="sv-SE"/>
        </w:rPr>
        <w:t xml:space="preserve">Download at: </w:t>
      </w:r>
      <w:hyperlink r:id="rId13" w:history="1">
        <w:r>
          <w:rPr>
            <w:rStyle w:val="Hyperlink"/>
            <w:rFonts w:ascii="Arial" w:eastAsiaTheme="minorEastAsia" w:hAnsi="Arial" w:cs="Arial"/>
            <w:noProof/>
            <w:lang w:val="en-GB" w:eastAsia="sv-SE"/>
          </w:rPr>
          <w:t>https://academic.oup.com/spp/advance-article/doi/10.1093/scipol/scaa046/6026548?guestAccessKey=1e4498ac-390a-4644-afe2-089b77a90609</w:t>
        </w:r>
      </w:hyperlink>
      <w:r>
        <w:rPr>
          <w:rFonts w:ascii="Arial" w:eastAsiaTheme="minorEastAsia" w:hAnsi="Arial" w:cs="Arial"/>
          <w:noProof/>
          <w:color w:val="222222"/>
          <w:lang w:val="en-GB" w:eastAsia="sv-SE"/>
        </w:rPr>
        <w:t xml:space="preserve"> Alternative link </w:t>
      </w:r>
      <w:hyperlink r:id="rId14" w:history="1">
        <w:r>
          <w:rPr>
            <w:rStyle w:val="Hyperlink"/>
            <w:rFonts w:ascii="Arial" w:eastAsiaTheme="minorEastAsia" w:hAnsi="Arial" w:cs="Arial"/>
            <w:noProof/>
            <w:lang w:val="en-GB" w:eastAsia="sv-SE"/>
          </w:rPr>
          <w:t>here</w:t>
        </w:r>
      </w:hyperlink>
      <w:r>
        <w:rPr>
          <w:rFonts w:ascii="Arial" w:eastAsiaTheme="minorEastAsia" w:hAnsi="Arial" w:cs="Arial"/>
          <w:noProof/>
          <w:color w:val="222222"/>
          <w:lang w:val="en-GB" w:eastAsia="sv-SE"/>
        </w:rPr>
        <w:t>.</w:t>
      </w:r>
    </w:p>
    <w:p w14:paraId="1901052D" w14:textId="77777777" w:rsidR="00636440" w:rsidRPr="00636440" w:rsidRDefault="00636440" w:rsidP="00636440">
      <w:pPr>
        <w:spacing w:after="0" w:line="240" w:lineRule="auto"/>
        <w:contextualSpacing/>
        <w:rPr>
          <w:rFonts w:ascii="Arial" w:eastAsiaTheme="minorEastAsia" w:hAnsi="Arial" w:cs="Arial"/>
          <w:noProof/>
          <w:color w:val="222222"/>
          <w:u w:val="single"/>
          <w:lang w:val="en-GB" w:eastAsia="sv-SE"/>
        </w:rPr>
      </w:pPr>
    </w:p>
    <w:p w14:paraId="66966248" w14:textId="1CF25DB1" w:rsidR="009E6242" w:rsidRPr="009E6242" w:rsidRDefault="009E6242" w:rsidP="009E6242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Arial" w:eastAsiaTheme="minorEastAsia" w:hAnsi="Arial" w:cs="Arial"/>
          <w:noProof/>
          <w:color w:val="222222"/>
          <w:lang w:eastAsia="sv-SE"/>
        </w:rPr>
      </w:pPr>
      <w:r>
        <w:rPr>
          <w:rFonts w:ascii="Arial" w:eastAsiaTheme="minorEastAsia" w:hAnsi="Arial" w:cs="Arial"/>
          <w:noProof/>
          <w:color w:val="222222"/>
          <w:lang w:eastAsia="sv-SE"/>
        </w:rPr>
        <w:t xml:space="preserve">Edquist C. </w:t>
      </w:r>
      <w:r>
        <w:rPr>
          <w:rFonts w:ascii="Arial" w:eastAsiaTheme="minorEastAsia" w:hAnsi="Arial" w:cs="Arial"/>
          <w:b/>
          <w:bCs/>
          <w:noProof/>
          <w:color w:val="222222"/>
          <w:lang w:eastAsia="sv-SE"/>
        </w:rPr>
        <w:t xml:space="preserve">“Gör innovation till ett eget politikområde!” </w:t>
      </w:r>
      <w:r>
        <w:rPr>
          <w:rFonts w:ascii="Arial" w:eastAsiaTheme="minorEastAsia" w:hAnsi="Arial" w:cs="Arial"/>
          <w:b/>
          <w:bCs/>
          <w:noProof/>
          <w:color w:val="222222"/>
          <w:lang w:val="en-GB" w:eastAsia="sv-SE"/>
        </w:rPr>
        <w:t>(Make innovation into a separate policy area!)”</w:t>
      </w:r>
      <w:r>
        <w:rPr>
          <w:rFonts w:ascii="Arial" w:eastAsiaTheme="minorEastAsia" w:hAnsi="Arial" w:cs="Arial"/>
          <w:noProof/>
          <w:color w:val="222222"/>
          <w:lang w:val="en-GB" w:eastAsia="sv-SE"/>
        </w:rPr>
        <w:t xml:space="preserve"> was published in the Swedish website Dagens Arena February 13th, 2022. </w:t>
      </w:r>
      <w:hyperlink r:id="rId15" w:history="1">
        <w:r w:rsidRPr="009E6242">
          <w:rPr>
            <w:rStyle w:val="Hyperlink"/>
            <w:rFonts w:ascii="Arial" w:eastAsiaTheme="minorEastAsia" w:hAnsi="Arial" w:cs="Arial"/>
            <w:noProof/>
            <w:lang w:eastAsia="sv-SE"/>
          </w:rPr>
          <w:t>https://www.dagensarena.se/essa/gor-innovation-till-ett-eget-politikomrade/</w:t>
        </w:r>
      </w:hyperlink>
    </w:p>
    <w:p w14:paraId="324543B1" w14:textId="212FD2D0" w:rsidR="009E6242" w:rsidRPr="00FC30A7" w:rsidRDefault="009E6242" w:rsidP="00764189">
      <w:pPr>
        <w:spacing w:after="0" w:line="240" w:lineRule="auto"/>
        <w:ind w:left="426"/>
        <w:contextualSpacing/>
        <w:rPr>
          <w:rFonts w:ascii="Arial" w:eastAsiaTheme="minorEastAsia" w:hAnsi="Arial" w:cs="Arial"/>
          <w:noProof/>
          <w:color w:val="222222"/>
          <w:u w:val="single"/>
          <w:lang w:eastAsia="sv-SE"/>
        </w:rPr>
      </w:pPr>
    </w:p>
    <w:bookmarkEnd w:id="0"/>
    <w:p w14:paraId="7410772E" w14:textId="5216AF18" w:rsidR="00191CAB" w:rsidRPr="00FC30A7" w:rsidRDefault="00191CAB" w:rsidP="0015508E">
      <w:pPr>
        <w:shd w:val="clear" w:color="auto" w:fill="FFFFFF"/>
        <w:spacing w:after="0" w:line="240" w:lineRule="auto"/>
        <w:contextualSpacing/>
        <w:rPr>
          <w:rFonts w:ascii="Arial" w:eastAsiaTheme="minorEastAsia" w:hAnsi="Arial" w:cs="Arial"/>
          <w:noProof/>
          <w:color w:val="222222"/>
          <w:lang w:eastAsia="sv-SE"/>
        </w:rPr>
      </w:pPr>
    </w:p>
    <w:p w14:paraId="6CE2E712" w14:textId="51CBF772" w:rsidR="009E0FBC" w:rsidRDefault="00941297" w:rsidP="00960CB9">
      <w:pPr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  <w:lang w:val="en-US"/>
        </w:rPr>
        <w:t>Appendix</w:t>
      </w:r>
      <w:r w:rsidR="00AB6C38">
        <w:rPr>
          <w:rFonts w:ascii="Times New Roman" w:hAnsi="Times New Roman"/>
          <w:b/>
          <w:bCs/>
          <w:sz w:val="28"/>
          <w:lang w:val="en-US"/>
        </w:rPr>
        <w:t>:</w:t>
      </w:r>
      <w:r>
        <w:rPr>
          <w:rFonts w:ascii="Times New Roman" w:hAnsi="Times New Roman"/>
          <w:b/>
          <w:bCs/>
          <w:sz w:val="28"/>
          <w:lang w:val="en-US"/>
        </w:rPr>
        <w:t xml:space="preserve"> </w:t>
      </w:r>
      <w:r w:rsidR="00191CAB">
        <w:rPr>
          <w:rFonts w:ascii="Times New Roman" w:hAnsi="Times New Roman"/>
          <w:b/>
          <w:bCs/>
          <w:sz w:val="28"/>
          <w:lang w:val="en-US"/>
        </w:rPr>
        <w:t>Ten</w:t>
      </w:r>
      <w:r>
        <w:rPr>
          <w:rFonts w:ascii="Times New Roman" w:hAnsi="Times New Roman"/>
          <w:b/>
          <w:bCs/>
          <w:sz w:val="28"/>
          <w:lang w:val="en-US"/>
        </w:rPr>
        <w:t xml:space="preserve"> </w:t>
      </w:r>
      <w:r w:rsidR="009E0FBC">
        <w:rPr>
          <w:rFonts w:ascii="Times New Roman" w:hAnsi="Times New Roman"/>
          <w:b/>
          <w:bCs/>
          <w:sz w:val="28"/>
          <w:lang w:val="en-US"/>
        </w:rPr>
        <w:t>Important Activities/Determinants</w:t>
      </w:r>
      <w:r w:rsidR="00191CAB">
        <w:rPr>
          <w:rFonts w:ascii="Times New Roman" w:hAnsi="Times New Roman"/>
          <w:b/>
          <w:bCs/>
          <w:sz w:val="28"/>
          <w:lang w:val="en-US"/>
        </w:rPr>
        <w:t xml:space="preserve"> in innovation systems</w:t>
      </w:r>
    </w:p>
    <w:p w14:paraId="18E0AD07" w14:textId="77777777" w:rsidR="0015508E" w:rsidRDefault="0015508E" w:rsidP="00960CB9">
      <w:pPr>
        <w:rPr>
          <w:rFonts w:ascii="Times New Roman" w:hAnsi="Times New Roman"/>
          <w:b/>
          <w:bCs/>
          <w:sz w:val="28"/>
          <w:lang w:val="en-US"/>
        </w:rPr>
      </w:pPr>
    </w:p>
    <w:p w14:paraId="4DF48925" w14:textId="76FD05D8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>1.  R&amp;D</w:t>
      </w:r>
    </w:p>
    <w:p w14:paraId="393E3705" w14:textId="77777777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>2.  Education and training</w:t>
      </w:r>
    </w:p>
    <w:p w14:paraId="22D187D8" w14:textId="77777777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>3.  Formation of new product markets</w:t>
      </w:r>
    </w:p>
    <w:p w14:paraId="5B5538D1" w14:textId="77777777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>4.  Articulation of quality requirements</w:t>
      </w:r>
    </w:p>
    <w:p w14:paraId="6F719179" w14:textId="77777777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>5.  Creation and changing organizations</w:t>
      </w:r>
    </w:p>
    <w:p w14:paraId="72E6D035" w14:textId="77777777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>6.  Interactive learning</w:t>
      </w:r>
    </w:p>
    <w:p w14:paraId="1BCE67D5" w14:textId="77777777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>7.  Creating and changing institutions</w:t>
      </w:r>
    </w:p>
    <w:p w14:paraId="5872237B" w14:textId="77777777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>8.  Incubation</w:t>
      </w:r>
    </w:p>
    <w:p w14:paraId="2DC7FC01" w14:textId="77777777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>9.  Financing of innovation processes</w:t>
      </w:r>
    </w:p>
    <w:p w14:paraId="6C1B6F6D" w14:textId="77777777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 xml:space="preserve">10. Consultancy services </w:t>
      </w:r>
    </w:p>
    <w:p w14:paraId="59CE59A8" w14:textId="77777777" w:rsidR="008F5BCB" w:rsidRDefault="008F5BCB" w:rsidP="00960CB9">
      <w:pPr>
        <w:rPr>
          <w:rFonts w:ascii="Times New Roman" w:hAnsi="Times New Roman"/>
          <w:b/>
          <w:bCs/>
          <w:sz w:val="28"/>
          <w:lang w:val="en-US"/>
        </w:rPr>
      </w:pPr>
    </w:p>
    <w:p w14:paraId="43252FD6" w14:textId="6D8671F3" w:rsidR="00960CB9" w:rsidRPr="00960CB9" w:rsidRDefault="00960CB9" w:rsidP="00960CB9">
      <w:pPr>
        <w:rPr>
          <w:rFonts w:ascii="Times New Roman" w:hAnsi="Times New Roman"/>
          <w:sz w:val="28"/>
          <w:lang w:val="en-GB"/>
        </w:rPr>
      </w:pPr>
      <w:r w:rsidRPr="00960CB9">
        <w:rPr>
          <w:rFonts w:ascii="Times New Roman" w:hAnsi="Times New Roman"/>
          <w:b/>
          <w:bCs/>
          <w:sz w:val="28"/>
          <w:lang w:val="en-US"/>
        </w:rPr>
        <w:t>Policy</w:t>
      </w:r>
      <w:r w:rsidRPr="00960CB9">
        <w:rPr>
          <w:rFonts w:ascii="Times New Roman" w:hAnsi="Times New Roman"/>
          <w:sz w:val="28"/>
          <w:lang w:val="en-US"/>
        </w:rPr>
        <w:t xml:space="preserve"> is </w:t>
      </w:r>
      <w:r w:rsidRPr="00960CB9">
        <w:rPr>
          <w:rFonts w:ascii="Times New Roman" w:hAnsi="Times New Roman"/>
          <w:b/>
          <w:bCs/>
          <w:sz w:val="28"/>
          <w:lang w:val="en-US"/>
        </w:rPr>
        <w:t>not</w:t>
      </w:r>
      <w:r w:rsidRPr="00960CB9">
        <w:rPr>
          <w:rFonts w:ascii="Times New Roman" w:hAnsi="Times New Roman"/>
          <w:sz w:val="28"/>
          <w:lang w:val="en-US"/>
        </w:rPr>
        <w:t xml:space="preserve"> a separate activity – but a part of </w:t>
      </w:r>
      <w:r w:rsidRPr="00960CB9">
        <w:rPr>
          <w:rFonts w:ascii="Times New Roman" w:hAnsi="Times New Roman"/>
          <w:b/>
          <w:bCs/>
          <w:sz w:val="28"/>
          <w:lang w:val="en-US"/>
        </w:rPr>
        <w:t>all</w:t>
      </w:r>
      <w:r w:rsidRPr="00960CB9">
        <w:rPr>
          <w:rFonts w:ascii="Times New Roman" w:hAnsi="Times New Roman"/>
          <w:sz w:val="28"/>
          <w:lang w:val="en-US"/>
        </w:rPr>
        <w:t xml:space="preserve"> the ten activities</w:t>
      </w:r>
    </w:p>
    <w:sectPr w:rsidR="00960CB9" w:rsidRPr="00960CB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571C" w14:textId="77777777" w:rsidR="00240478" w:rsidRDefault="00240478" w:rsidP="00240478">
      <w:pPr>
        <w:spacing w:after="0" w:line="240" w:lineRule="auto"/>
      </w:pPr>
      <w:r>
        <w:separator/>
      </w:r>
    </w:p>
  </w:endnote>
  <w:endnote w:type="continuationSeparator" w:id="0">
    <w:p w14:paraId="6350EACE" w14:textId="77777777" w:rsidR="00240478" w:rsidRDefault="00240478" w:rsidP="0024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850847"/>
      <w:docPartObj>
        <w:docPartGallery w:val="Page Numbers (Bottom of Page)"/>
        <w:docPartUnique/>
      </w:docPartObj>
    </w:sdtPr>
    <w:sdtEndPr/>
    <w:sdtContent>
      <w:p w14:paraId="1A49BBE9" w14:textId="259C463C" w:rsidR="00240478" w:rsidRDefault="0024047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24C51A" w14:textId="77777777" w:rsidR="00240478" w:rsidRDefault="00240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D1DA" w14:textId="77777777" w:rsidR="00240478" w:rsidRDefault="00240478" w:rsidP="00240478">
      <w:pPr>
        <w:spacing w:after="0" w:line="240" w:lineRule="auto"/>
      </w:pPr>
      <w:r>
        <w:separator/>
      </w:r>
    </w:p>
  </w:footnote>
  <w:footnote w:type="continuationSeparator" w:id="0">
    <w:p w14:paraId="31DF1899" w14:textId="77777777" w:rsidR="00240478" w:rsidRDefault="00240478" w:rsidP="0024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029"/>
    <w:multiLevelType w:val="hybridMultilevel"/>
    <w:tmpl w:val="25DCEC18"/>
    <w:lvl w:ilvl="0" w:tplc="053651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D0019">
      <w:start w:val="1"/>
      <w:numFmt w:val="lowerLetter"/>
      <w:lvlText w:val="%2."/>
      <w:lvlJc w:val="left"/>
      <w:pPr>
        <w:ind w:left="1735" w:hanging="360"/>
      </w:pPr>
    </w:lvl>
    <w:lvl w:ilvl="2" w:tplc="041D001B">
      <w:start w:val="1"/>
      <w:numFmt w:val="lowerRoman"/>
      <w:lvlText w:val="%3."/>
      <w:lvlJc w:val="right"/>
      <w:pPr>
        <w:ind w:left="2455" w:hanging="180"/>
      </w:pPr>
    </w:lvl>
    <w:lvl w:ilvl="3" w:tplc="041D000F">
      <w:start w:val="1"/>
      <w:numFmt w:val="decimal"/>
      <w:lvlText w:val="%4."/>
      <w:lvlJc w:val="left"/>
      <w:pPr>
        <w:ind w:left="3175" w:hanging="360"/>
      </w:pPr>
    </w:lvl>
    <w:lvl w:ilvl="4" w:tplc="041D0019">
      <w:start w:val="1"/>
      <w:numFmt w:val="lowerLetter"/>
      <w:lvlText w:val="%5."/>
      <w:lvlJc w:val="left"/>
      <w:pPr>
        <w:ind w:left="3895" w:hanging="360"/>
      </w:pPr>
    </w:lvl>
    <w:lvl w:ilvl="5" w:tplc="041D001B">
      <w:start w:val="1"/>
      <w:numFmt w:val="lowerRoman"/>
      <w:lvlText w:val="%6."/>
      <w:lvlJc w:val="right"/>
      <w:pPr>
        <w:ind w:left="4615" w:hanging="180"/>
      </w:pPr>
    </w:lvl>
    <w:lvl w:ilvl="6" w:tplc="041D000F">
      <w:start w:val="1"/>
      <w:numFmt w:val="decimal"/>
      <w:lvlText w:val="%7."/>
      <w:lvlJc w:val="left"/>
      <w:pPr>
        <w:ind w:left="5335" w:hanging="360"/>
      </w:pPr>
    </w:lvl>
    <w:lvl w:ilvl="7" w:tplc="041D0019">
      <w:start w:val="1"/>
      <w:numFmt w:val="lowerLetter"/>
      <w:lvlText w:val="%8."/>
      <w:lvlJc w:val="left"/>
      <w:pPr>
        <w:ind w:left="6055" w:hanging="360"/>
      </w:pPr>
    </w:lvl>
    <w:lvl w:ilvl="8" w:tplc="041D001B">
      <w:start w:val="1"/>
      <w:numFmt w:val="lowerRoman"/>
      <w:lvlText w:val="%9."/>
      <w:lvlJc w:val="right"/>
      <w:pPr>
        <w:ind w:left="6775" w:hanging="180"/>
      </w:pPr>
    </w:lvl>
  </w:abstractNum>
  <w:abstractNum w:abstractNumId="1" w15:restartNumberingAfterBreak="0">
    <w:nsid w:val="0E1C79F7"/>
    <w:multiLevelType w:val="hybridMultilevel"/>
    <w:tmpl w:val="77D0C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7479"/>
    <w:multiLevelType w:val="hybridMultilevel"/>
    <w:tmpl w:val="215E9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6CFE"/>
    <w:multiLevelType w:val="hybridMultilevel"/>
    <w:tmpl w:val="59F68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67310"/>
    <w:multiLevelType w:val="hybridMultilevel"/>
    <w:tmpl w:val="6F14D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5C7A"/>
    <w:multiLevelType w:val="hybridMultilevel"/>
    <w:tmpl w:val="1952BA58"/>
    <w:lvl w:ilvl="0" w:tplc="37BC8E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304749">
    <w:abstractNumId w:val="1"/>
  </w:num>
  <w:num w:numId="2" w16cid:durableId="1622885439">
    <w:abstractNumId w:val="4"/>
  </w:num>
  <w:num w:numId="3" w16cid:durableId="1309019827">
    <w:abstractNumId w:val="2"/>
  </w:num>
  <w:num w:numId="4" w16cid:durableId="1844589859">
    <w:abstractNumId w:val="3"/>
  </w:num>
  <w:num w:numId="5" w16cid:durableId="1043939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7201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B3"/>
    <w:rsid w:val="00010313"/>
    <w:rsid w:val="00024238"/>
    <w:rsid w:val="00035F3F"/>
    <w:rsid w:val="000506AA"/>
    <w:rsid w:val="00063AE3"/>
    <w:rsid w:val="00097653"/>
    <w:rsid w:val="000A250A"/>
    <w:rsid w:val="000A7A40"/>
    <w:rsid w:val="000C2F3B"/>
    <w:rsid w:val="000C61FC"/>
    <w:rsid w:val="000C7C06"/>
    <w:rsid w:val="000D024F"/>
    <w:rsid w:val="000D12A7"/>
    <w:rsid w:val="000D4CC4"/>
    <w:rsid w:val="000D7D6D"/>
    <w:rsid w:val="000F6E75"/>
    <w:rsid w:val="00116E88"/>
    <w:rsid w:val="0012082F"/>
    <w:rsid w:val="00125802"/>
    <w:rsid w:val="00126F4B"/>
    <w:rsid w:val="0012744D"/>
    <w:rsid w:val="00130651"/>
    <w:rsid w:val="00133E38"/>
    <w:rsid w:val="001454EF"/>
    <w:rsid w:val="0015508E"/>
    <w:rsid w:val="001759E6"/>
    <w:rsid w:val="00176A0D"/>
    <w:rsid w:val="00191CAB"/>
    <w:rsid w:val="001A5B12"/>
    <w:rsid w:val="001B1566"/>
    <w:rsid w:val="001B192D"/>
    <w:rsid w:val="001D3458"/>
    <w:rsid w:val="001E3954"/>
    <w:rsid w:val="001E7B1E"/>
    <w:rsid w:val="001F0D3A"/>
    <w:rsid w:val="00201C1F"/>
    <w:rsid w:val="00205FD1"/>
    <w:rsid w:val="002100F2"/>
    <w:rsid w:val="00223FA0"/>
    <w:rsid w:val="00240478"/>
    <w:rsid w:val="002429BC"/>
    <w:rsid w:val="002502A5"/>
    <w:rsid w:val="00254A09"/>
    <w:rsid w:val="00260455"/>
    <w:rsid w:val="00261E28"/>
    <w:rsid w:val="00262902"/>
    <w:rsid w:val="00262FBD"/>
    <w:rsid w:val="00277BFB"/>
    <w:rsid w:val="00285011"/>
    <w:rsid w:val="00290CE7"/>
    <w:rsid w:val="00295ADC"/>
    <w:rsid w:val="002B6528"/>
    <w:rsid w:val="002B6F1E"/>
    <w:rsid w:val="002C14E0"/>
    <w:rsid w:val="002D093B"/>
    <w:rsid w:val="002D4356"/>
    <w:rsid w:val="002D57A0"/>
    <w:rsid w:val="002F02DC"/>
    <w:rsid w:val="002F672C"/>
    <w:rsid w:val="0033176D"/>
    <w:rsid w:val="003345DF"/>
    <w:rsid w:val="00334873"/>
    <w:rsid w:val="00354C62"/>
    <w:rsid w:val="003679DB"/>
    <w:rsid w:val="00367B62"/>
    <w:rsid w:val="00373E83"/>
    <w:rsid w:val="00374133"/>
    <w:rsid w:val="003852C5"/>
    <w:rsid w:val="00385954"/>
    <w:rsid w:val="00394BDA"/>
    <w:rsid w:val="00395223"/>
    <w:rsid w:val="00395CA0"/>
    <w:rsid w:val="003964AA"/>
    <w:rsid w:val="003A28FE"/>
    <w:rsid w:val="003A46BD"/>
    <w:rsid w:val="003B7989"/>
    <w:rsid w:val="003D0F04"/>
    <w:rsid w:val="003D1391"/>
    <w:rsid w:val="003D5E27"/>
    <w:rsid w:val="003F3ED6"/>
    <w:rsid w:val="003F7CF6"/>
    <w:rsid w:val="004225C6"/>
    <w:rsid w:val="00425269"/>
    <w:rsid w:val="004325B0"/>
    <w:rsid w:val="004405FB"/>
    <w:rsid w:val="00442307"/>
    <w:rsid w:val="004438D1"/>
    <w:rsid w:val="00454BE4"/>
    <w:rsid w:val="00455CBE"/>
    <w:rsid w:val="00462075"/>
    <w:rsid w:val="00466DAD"/>
    <w:rsid w:val="00490C2F"/>
    <w:rsid w:val="00492869"/>
    <w:rsid w:val="00497353"/>
    <w:rsid w:val="004A1D96"/>
    <w:rsid w:val="004B69EE"/>
    <w:rsid w:val="004C488A"/>
    <w:rsid w:val="004D6992"/>
    <w:rsid w:val="004E683D"/>
    <w:rsid w:val="004E6B98"/>
    <w:rsid w:val="004E79DB"/>
    <w:rsid w:val="004F6547"/>
    <w:rsid w:val="004F75AC"/>
    <w:rsid w:val="004F7AC7"/>
    <w:rsid w:val="00516B79"/>
    <w:rsid w:val="0052104B"/>
    <w:rsid w:val="00546AC2"/>
    <w:rsid w:val="00551CB1"/>
    <w:rsid w:val="005556E2"/>
    <w:rsid w:val="0057198F"/>
    <w:rsid w:val="00572334"/>
    <w:rsid w:val="005A1038"/>
    <w:rsid w:val="005B0B94"/>
    <w:rsid w:val="005B212F"/>
    <w:rsid w:val="005B4C79"/>
    <w:rsid w:val="005B77D0"/>
    <w:rsid w:val="005B7D9D"/>
    <w:rsid w:val="005C5596"/>
    <w:rsid w:val="005D2FDA"/>
    <w:rsid w:val="005E1E07"/>
    <w:rsid w:val="005E4A00"/>
    <w:rsid w:val="005E65BB"/>
    <w:rsid w:val="005F0B36"/>
    <w:rsid w:val="0060082A"/>
    <w:rsid w:val="00606175"/>
    <w:rsid w:val="006128F3"/>
    <w:rsid w:val="00613C71"/>
    <w:rsid w:val="00626991"/>
    <w:rsid w:val="00631BA6"/>
    <w:rsid w:val="00636440"/>
    <w:rsid w:val="00644307"/>
    <w:rsid w:val="00647AC7"/>
    <w:rsid w:val="00651A5A"/>
    <w:rsid w:val="0065256E"/>
    <w:rsid w:val="006541C9"/>
    <w:rsid w:val="00656087"/>
    <w:rsid w:val="00667D78"/>
    <w:rsid w:val="006700F2"/>
    <w:rsid w:val="00675283"/>
    <w:rsid w:val="00680867"/>
    <w:rsid w:val="00695056"/>
    <w:rsid w:val="00697E8B"/>
    <w:rsid w:val="006B22CB"/>
    <w:rsid w:val="006C2996"/>
    <w:rsid w:val="006C4FEA"/>
    <w:rsid w:val="006C54E5"/>
    <w:rsid w:val="006C5704"/>
    <w:rsid w:val="006D3DB4"/>
    <w:rsid w:val="006E075D"/>
    <w:rsid w:val="006F175E"/>
    <w:rsid w:val="006F4DA0"/>
    <w:rsid w:val="00710325"/>
    <w:rsid w:val="00710CA2"/>
    <w:rsid w:val="00712094"/>
    <w:rsid w:val="007229BC"/>
    <w:rsid w:val="00733FA4"/>
    <w:rsid w:val="0073422A"/>
    <w:rsid w:val="0074028A"/>
    <w:rsid w:val="00740C02"/>
    <w:rsid w:val="00745E26"/>
    <w:rsid w:val="00746097"/>
    <w:rsid w:val="00764189"/>
    <w:rsid w:val="00770A99"/>
    <w:rsid w:val="00774D87"/>
    <w:rsid w:val="007751EC"/>
    <w:rsid w:val="00781DCA"/>
    <w:rsid w:val="00791C63"/>
    <w:rsid w:val="00796261"/>
    <w:rsid w:val="007A6DE3"/>
    <w:rsid w:val="007C01C4"/>
    <w:rsid w:val="007C77F0"/>
    <w:rsid w:val="007E1C5B"/>
    <w:rsid w:val="007E5337"/>
    <w:rsid w:val="00803FDA"/>
    <w:rsid w:val="0080791A"/>
    <w:rsid w:val="00813A7D"/>
    <w:rsid w:val="00820655"/>
    <w:rsid w:val="00823551"/>
    <w:rsid w:val="008267BC"/>
    <w:rsid w:val="008268FA"/>
    <w:rsid w:val="00851C79"/>
    <w:rsid w:val="008525F5"/>
    <w:rsid w:val="00854AA8"/>
    <w:rsid w:val="00856993"/>
    <w:rsid w:val="00856C46"/>
    <w:rsid w:val="00862769"/>
    <w:rsid w:val="00863EA7"/>
    <w:rsid w:val="00863FFE"/>
    <w:rsid w:val="008808B4"/>
    <w:rsid w:val="008A0907"/>
    <w:rsid w:val="008B1EF4"/>
    <w:rsid w:val="008B2490"/>
    <w:rsid w:val="008C0281"/>
    <w:rsid w:val="008D6323"/>
    <w:rsid w:val="008F4CA4"/>
    <w:rsid w:val="008F5BCB"/>
    <w:rsid w:val="009012C0"/>
    <w:rsid w:val="00912AD0"/>
    <w:rsid w:val="00916268"/>
    <w:rsid w:val="0094033D"/>
    <w:rsid w:val="009410CD"/>
    <w:rsid w:val="00941297"/>
    <w:rsid w:val="00946F30"/>
    <w:rsid w:val="009507C5"/>
    <w:rsid w:val="00956446"/>
    <w:rsid w:val="009574B2"/>
    <w:rsid w:val="00960CB9"/>
    <w:rsid w:val="009620C9"/>
    <w:rsid w:val="00964E9D"/>
    <w:rsid w:val="00972AD9"/>
    <w:rsid w:val="00974494"/>
    <w:rsid w:val="009930B6"/>
    <w:rsid w:val="009A70A3"/>
    <w:rsid w:val="009C0A96"/>
    <w:rsid w:val="009D40FA"/>
    <w:rsid w:val="009E0FBC"/>
    <w:rsid w:val="009E27D1"/>
    <w:rsid w:val="009E6242"/>
    <w:rsid w:val="009F2DA8"/>
    <w:rsid w:val="00A10B19"/>
    <w:rsid w:val="00A13BD3"/>
    <w:rsid w:val="00A2430F"/>
    <w:rsid w:val="00A3309A"/>
    <w:rsid w:val="00A36C43"/>
    <w:rsid w:val="00A36C50"/>
    <w:rsid w:val="00A4683B"/>
    <w:rsid w:val="00A50AD4"/>
    <w:rsid w:val="00A522F5"/>
    <w:rsid w:val="00A55FD9"/>
    <w:rsid w:val="00A82D00"/>
    <w:rsid w:val="00A873E6"/>
    <w:rsid w:val="00A91D36"/>
    <w:rsid w:val="00A9678B"/>
    <w:rsid w:val="00A97102"/>
    <w:rsid w:val="00AB5E92"/>
    <w:rsid w:val="00AB6C38"/>
    <w:rsid w:val="00AC6105"/>
    <w:rsid w:val="00AD1907"/>
    <w:rsid w:val="00AD5CD0"/>
    <w:rsid w:val="00AD6405"/>
    <w:rsid w:val="00AD6DA6"/>
    <w:rsid w:val="00AF33BF"/>
    <w:rsid w:val="00B10CC6"/>
    <w:rsid w:val="00B10FE3"/>
    <w:rsid w:val="00B16FF4"/>
    <w:rsid w:val="00B20062"/>
    <w:rsid w:val="00B2107C"/>
    <w:rsid w:val="00B217F6"/>
    <w:rsid w:val="00B369AC"/>
    <w:rsid w:val="00B46608"/>
    <w:rsid w:val="00B51A12"/>
    <w:rsid w:val="00B5649D"/>
    <w:rsid w:val="00B572CD"/>
    <w:rsid w:val="00B67F83"/>
    <w:rsid w:val="00B73C59"/>
    <w:rsid w:val="00B8271A"/>
    <w:rsid w:val="00B877A8"/>
    <w:rsid w:val="00BA0F8F"/>
    <w:rsid w:val="00BA5EC0"/>
    <w:rsid w:val="00BB07B3"/>
    <w:rsid w:val="00BB5DF6"/>
    <w:rsid w:val="00BC0027"/>
    <w:rsid w:val="00BC637D"/>
    <w:rsid w:val="00BC7623"/>
    <w:rsid w:val="00BD4547"/>
    <w:rsid w:val="00BD603C"/>
    <w:rsid w:val="00BE0B6A"/>
    <w:rsid w:val="00BE2063"/>
    <w:rsid w:val="00BE7560"/>
    <w:rsid w:val="00C070C9"/>
    <w:rsid w:val="00C13A54"/>
    <w:rsid w:val="00C32C16"/>
    <w:rsid w:val="00C33BDF"/>
    <w:rsid w:val="00C345E9"/>
    <w:rsid w:val="00C3544C"/>
    <w:rsid w:val="00C536FD"/>
    <w:rsid w:val="00CA7FD9"/>
    <w:rsid w:val="00CB22CF"/>
    <w:rsid w:val="00CB6253"/>
    <w:rsid w:val="00CE44D0"/>
    <w:rsid w:val="00CE78DE"/>
    <w:rsid w:val="00CF6511"/>
    <w:rsid w:val="00CF71BC"/>
    <w:rsid w:val="00D01723"/>
    <w:rsid w:val="00D06307"/>
    <w:rsid w:val="00D172A6"/>
    <w:rsid w:val="00D25037"/>
    <w:rsid w:val="00D267D5"/>
    <w:rsid w:val="00D330EC"/>
    <w:rsid w:val="00D6566C"/>
    <w:rsid w:val="00D67A3A"/>
    <w:rsid w:val="00D72A0B"/>
    <w:rsid w:val="00D83E5D"/>
    <w:rsid w:val="00DB72F6"/>
    <w:rsid w:val="00DC31D2"/>
    <w:rsid w:val="00DC4BF8"/>
    <w:rsid w:val="00DD0FDD"/>
    <w:rsid w:val="00DD2461"/>
    <w:rsid w:val="00DD31F7"/>
    <w:rsid w:val="00DD5D33"/>
    <w:rsid w:val="00DD6B46"/>
    <w:rsid w:val="00DE3FEB"/>
    <w:rsid w:val="00DF19B4"/>
    <w:rsid w:val="00DF51F0"/>
    <w:rsid w:val="00E01514"/>
    <w:rsid w:val="00E110E4"/>
    <w:rsid w:val="00E12A28"/>
    <w:rsid w:val="00E14EE3"/>
    <w:rsid w:val="00E15547"/>
    <w:rsid w:val="00E20E5F"/>
    <w:rsid w:val="00E21CFE"/>
    <w:rsid w:val="00E22F45"/>
    <w:rsid w:val="00E317E0"/>
    <w:rsid w:val="00E456E1"/>
    <w:rsid w:val="00E5054E"/>
    <w:rsid w:val="00E647CD"/>
    <w:rsid w:val="00E6730C"/>
    <w:rsid w:val="00E67342"/>
    <w:rsid w:val="00E863F8"/>
    <w:rsid w:val="00EA5784"/>
    <w:rsid w:val="00EA599C"/>
    <w:rsid w:val="00EA6B74"/>
    <w:rsid w:val="00EB0468"/>
    <w:rsid w:val="00EB11EB"/>
    <w:rsid w:val="00EC3FFE"/>
    <w:rsid w:val="00EE7B06"/>
    <w:rsid w:val="00EF05A3"/>
    <w:rsid w:val="00EF7773"/>
    <w:rsid w:val="00F019A3"/>
    <w:rsid w:val="00F05AFA"/>
    <w:rsid w:val="00F21CE2"/>
    <w:rsid w:val="00F330B2"/>
    <w:rsid w:val="00F36A53"/>
    <w:rsid w:val="00F403AB"/>
    <w:rsid w:val="00F43897"/>
    <w:rsid w:val="00F52CA4"/>
    <w:rsid w:val="00F60F23"/>
    <w:rsid w:val="00F63762"/>
    <w:rsid w:val="00F668AD"/>
    <w:rsid w:val="00F66B2D"/>
    <w:rsid w:val="00F7239A"/>
    <w:rsid w:val="00F73EA3"/>
    <w:rsid w:val="00F7686A"/>
    <w:rsid w:val="00F82F98"/>
    <w:rsid w:val="00F83C96"/>
    <w:rsid w:val="00F87105"/>
    <w:rsid w:val="00F878C5"/>
    <w:rsid w:val="00F958DA"/>
    <w:rsid w:val="00F96E8D"/>
    <w:rsid w:val="00FA1EC4"/>
    <w:rsid w:val="00FB0A7D"/>
    <w:rsid w:val="00FB3954"/>
    <w:rsid w:val="00FB3D48"/>
    <w:rsid w:val="00FB4E75"/>
    <w:rsid w:val="00FC30A7"/>
    <w:rsid w:val="00FC4F70"/>
    <w:rsid w:val="00FD16FC"/>
    <w:rsid w:val="00FD6B76"/>
    <w:rsid w:val="00FE2EBF"/>
    <w:rsid w:val="00FE3067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122"/>
  <w15:chartTrackingRefBased/>
  <w15:docId w15:val="{AD7983A1-9EB3-4100-ACAD-B375196B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4683B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68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04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78"/>
  </w:style>
  <w:style w:type="paragraph" w:styleId="Footer">
    <w:name w:val="footer"/>
    <w:basedOn w:val="Normal"/>
    <w:link w:val="FooterChar"/>
    <w:uiPriority w:val="99"/>
    <w:unhideWhenUsed/>
    <w:rsid w:val="0024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478"/>
  </w:style>
  <w:style w:type="paragraph" w:styleId="ListParagraph">
    <w:name w:val="List Paragraph"/>
    <w:basedOn w:val="Normal"/>
    <w:uiPriority w:val="34"/>
    <w:qFormat/>
    <w:rsid w:val="004E6B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62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edquist@circle.lu.se" TargetMode="External"/><Relationship Id="rId13" Type="http://schemas.openxmlformats.org/officeDocument/2006/relationships/hyperlink" Target="https://academic.oup.com/spp/advance-article/doi/10.1093/scipol/scaa046/6026548?guestAccessKey=1e4498ac-390a-4644-afe2-089b77a906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arlesedquist.com/" TargetMode="External"/><Relationship Id="rId12" Type="http://schemas.openxmlformats.org/officeDocument/2006/relationships/hyperlink" Target="https://charlesedquist.files.wordpress.com/2020/03/hip_20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.oup.com/academic/product/holistic-innovation-policy-9780198809807?q=edquist&amp;lang=en&amp;cc=g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agensarena.se/essa/gor-innovation-till-ett-eget-politikomrade/" TargetMode="External"/><Relationship Id="rId10" Type="http://schemas.openxmlformats.org/officeDocument/2006/relationships/hyperlink" Target="https://charlesedquist.files.wordpress.com/2020/03/research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respol.2018.10.008" TargetMode="External"/><Relationship Id="rId14" Type="http://schemas.openxmlformats.org/officeDocument/2006/relationships/hyperlink" Target="https://charlesedquist.files.wordpress.com/2021/04/edquist_zabala-iturriagagoitia_scipol202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4413</Characters>
  <Application>Microsoft Office Word</Application>
  <DocSecurity>0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Edquist</dc:creator>
  <cp:keywords/>
  <dc:description/>
  <cp:lastModifiedBy>Charles Edquist</cp:lastModifiedBy>
  <cp:revision>2</cp:revision>
  <cp:lastPrinted>2022-04-24T13:52:00Z</cp:lastPrinted>
  <dcterms:created xsi:type="dcterms:W3CDTF">2022-04-24T14:01:00Z</dcterms:created>
  <dcterms:modified xsi:type="dcterms:W3CDTF">2022-04-24T14:01:00Z</dcterms:modified>
</cp:coreProperties>
</file>